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88" w:rsidRPr="00A609F2" w:rsidRDefault="006A2C88" w:rsidP="005A57AA">
      <w:pPr>
        <w:jc w:val="center"/>
        <w:rPr>
          <w:rFonts w:ascii="Arial" w:hAnsi="Arial" w:cs="Arial"/>
          <w:b/>
          <w:sz w:val="20"/>
          <w:szCs w:val="20"/>
          <w:lang w:val="es-CL"/>
        </w:rPr>
      </w:pPr>
      <w:r w:rsidRPr="00A609F2">
        <w:rPr>
          <w:rFonts w:ascii="Arial" w:hAnsi="Arial" w:cs="Arial"/>
          <w:b/>
          <w:sz w:val="20"/>
          <w:szCs w:val="20"/>
          <w:lang w:val="es-CL"/>
        </w:rPr>
        <w:t>Grupo de Diálogo Rural – Ecuador</w:t>
      </w:r>
    </w:p>
    <w:p w:rsidR="006A2C88" w:rsidRPr="00A609F2" w:rsidRDefault="006A2C88" w:rsidP="005A57AA">
      <w:pPr>
        <w:jc w:val="center"/>
        <w:rPr>
          <w:rFonts w:ascii="Arial" w:hAnsi="Arial" w:cs="Arial"/>
          <w:b/>
          <w:sz w:val="20"/>
          <w:szCs w:val="20"/>
          <w:lang w:val="es-CL"/>
        </w:rPr>
      </w:pPr>
      <w:r w:rsidRPr="00A609F2">
        <w:rPr>
          <w:rFonts w:ascii="Arial" w:hAnsi="Arial" w:cs="Arial"/>
          <w:b/>
          <w:sz w:val="20"/>
          <w:szCs w:val="20"/>
          <w:lang w:val="es-CL"/>
        </w:rPr>
        <w:t>Ayuda Memoria</w:t>
      </w:r>
      <w:r w:rsidR="00EF4D09">
        <w:rPr>
          <w:rFonts w:ascii="Arial" w:hAnsi="Arial" w:cs="Arial"/>
          <w:b/>
          <w:sz w:val="20"/>
          <w:szCs w:val="20"/>
          <w:lang w:val="es-CL"/>
        </w:rPr>
        <w:t xml:space="preserve"> </w:t>
      </w:r>
      <w:r w:rsidR="00F46719" w:rsidRPr="00A609F2">
        <w:rPr>
          <w:rFonts w:ascii="Arial" w:hAnsi="Arial" w:cs="Arial"/>
          <w:b/>
          <w:sz w:val="20"/>
          <w:szCs w:val="20"/>
          <w:lang w:val="es-CL"/>
        </w:rPr>
        <w:t xml:space="preserve">Innovación en Productos Financieros para el Agro (Parte </w:t>
      </w:r>
      <w:r w:rsidR="001174EF" w:rsidRPr="00A609F2">
        <w:rPr>
          <w:rFonts w:ascii="Arial" w:hAnsi="Arial" w:cs="Arial"/>
          <w:b/>
          <w:sz w:val="20"/>
          <w:szCs w:val="20"/>
          <w:lang w:val="es-CL"/>
        </w:rPr>
        <w:t>2</w:t>
      </w:r>
      <w:r w:rsidR="00F46719" w:rsidRPr="00A609F2">
        <w:rPr>
          <w:rFonts w:ascii="Arial" w:hAnsi="Arial" w:cs="Arial"/>
          <w:b/>
          <w:sz w:val="20"/>
          <w:szCs w:val="20"/>
          <w:lang w:val="es-CL"/>
        </w:rPr>
        <w:t>)</w:t>
      </w:r>
    </w:p>
    <w:p w:rsidR="006A2C88" w:rsidRPr="00A609F2" w:rsidRDefault="00AB003E" w:rsidP="005A57AA">
      <w:pPr>
        <w:jc w:val="center"/>
        <w:rPr>
          <w:rFonts w:ascii="Arial" w:hAnsi="Arial" w:cs="Arial"/>
          <w:sz w:val="20"/>
          <w:szCs w:val="20"/>
          <w:lang w:val="en-US"/>
        </w:rPr>
      </w:pPr>
      <w:r>
        <w:rPr>
          <w:rFonts w:ascii="Arial" w:hAnsi="Arial" w:cs="Arial"/>
          <w:b/>
          <w:sz w:val="20"/>
          <w:szCs w:val="20"/>
          <w:lang w:val="en-US"/>
        </w:rPr>
        <w:t>Guayaquil</w:t>
      </w:r>
      <w:r w:rsidR="00F46719" w:rsidRPr="00A609F2">
        <w:rPr>
          <w:rFonts w:ascii="Arial" w:hAnsi="Arial" w:cs="Arial"/>
          <w:b/>
          <w:sz w:val="20"/>
          <w:szCs w:val="20"/>
          <w:lang w:val="en-US"/>
        </w:rPr>
        <w:t xml:space="preserve">, Hotel </w:t>
      </w:r>
      <w:r w:rsidR="001174EF" w:rsidRPr="00A609F2">
        <w:rPr>
          <w:rFonts w:ascii="Arial" w:hAnsi="Arial" w:cs="Arial"/>
          <w:b/>
          <w:sz w:val="20"/>
          <w:szCs w:val="20"/>
          <w:lang w:val="en-US"/>
        </w:rPr>
        <w:t>Howard Johnson</w:t>
      </w:r>
      <w:r w:rsidR="00F46719" w:rsidRPr="00A609F2">
        <w:rPr>
          <w:rFonts w:ascii="Arial" w:hAnsi="Arial" w:cs="Arial"/>
          <w:b/>
          <w:sz w:val="20"/>
          <w:szCs w:val="20"/>
          <w:lang w:val="en-US"/>
        </w:rPr>
        <w:t xml:space="preserve"> (Jueves, </w:t>
      </w:r>
      <w:r w:rsidR="00BD176C">
        <w:rPr>
          <w:rFonts w:ascii="Arial" w:hAnsi="Arial" w:cs="Arial"/>
          <w:b/>
          <w:sz w:val="20"/>
          <w:szCs w:val="20"/>
          <w:lang w:val="en-US"/>
        </w:rPr>
        <w:t>31</w:t>
      </w:r>
      <w:r w:rsidR="00F46719" w:rsidRPr="00A609F2">
        <w:rPr>
          <w:rFonts w:ascii="Arial" w:hAnsi="Arial" w:cs="Arial"/>
          <w:b/>
          <w:sz w:val="20"/>
          <w:szCs w:val="20"/>
          <w:lang w:val="en-US"/>
        </w:rPr>
        <w:t>/</w:t>
      </w:r>
      <w:r w:rsidR="00BD176C">
        <w:rPr>
          <w:rFonts w:ascii="Arial" w:hAnsi="Arial" w:cs="Arial"/>
          <w:b/>
          <w:sz w:val="20"/>
          <w:szCs w:val="20"/>
          <w:lang w:val="en-US"/>
        </w:rPr>
        <w:t>Marzo</w:t>
      </w:r>
      <w:r w:rsidR="00F46719" w:rsidRPr="00A609F2">
        <w:rPr>
          <w:rFonts w:ascii="Arial" w:hAnsi="Arial" w:cs="Arial"/>
          <w:b/>
          <w:sz w:val="20"/>
          <w:szCs w:val="20"/>
          <w:lang w:val="en-US"/>
        </w:rPr>
        <w:t>/2016)</w:t>
      </w:r>
    </w:p>
    <w:p w:rsidR="006A2C88" w:rsidRPr="00A609F2" w:rsidRDefault="006A2C88" w:rsidP="005A57AA">
      <w:pPr>
        <w:rPr>
          <w:rFonts w:ascii="Arial" w:hAnsi="Arial" w:cs="Arial"/>
          <w:sz w:val="20"/>
          <w:szCs w:val="20"/>
          <w:lang w:val="en-US"/>
        </w:rPr>
      </w:pPr>
    </w:p>
    <w:p w:rsidR="006A2C88" w:rsidRPr="00A609F2" w:rsidRDefault="006A2C88" w:rsidP="005A57AA">
      <w:pPr>
        <w:rPr>
          <w:rFonts w:ascii="Arial" w:hAnsi="Arial" w:cs="Arial"/>
          <w:b/>
          <w:sz w:val="20"/>
          <w:szCs w:val="20"/>
          <w:lang w:val="es-CL"/>
        </w:rPr>
      </w:pPr>
      <w:r w:rsidRPr="00A609F2">
        <w:rPr>
          <w:rFonts w:ascii="Arial" w:hAnsi="Arial" w:cs="Arial"/>
          <w:b/>
          <w:sz w:val="20"/>
          <w:szCs w:val="20"/>
          <w:lang w:val="es-CL"/>
        </w:rPr>
        <w:t>AGENDA</w:t>
      </w:r>
    </w:p>
    <w:p w:rsidR="00530FC5" w:rsidRPr="007A358E" w:rsidRDefault="006555E7" w:rsidP="00C935AB">
      <w:pPr>
        <w:pStyle w:val="Prrafodelista"/>
        <w:numPr>
          <w:ilvl w:val="0"/>
          <w:numId w:val="5"/>
        </w:numPr>
        <w:rPr>
          <w:rFonts w:ascii="Arial" w:hAnsi="Arial" w:cs="Arial"/>
          <w:sz w:val="20"/>
          <w:szCs w:val="20"/>
          <w:lang w:val="es-CL"/>
        </w:rPr>
      </w:pPr>
      <w:r w:rsidRPr="007A358E">
        <w:rPr>
          <w:rFonts w:ascii="Arial" w:hAnsi="Arial" w:cs="Arial"/>
          <w:sz w:val="20"/>
          <w:szCs w:val="20"/>
          <w:lang w:val="es-CL"/>
        </w:rPr>
        <w:t>Introducción</w:t>
      </w:r>
      <w:r w:rsidR="00530FC5" w:rsidRPr="007A358E">
        <w:rPr>
          <w:rFonts w:ascii="Arial" w:hAnsi="Arial" w:cs="Arial"/>
          <w:sz w:val="20"/>
          <w:szCs w:val="20"/>
          <w:lang w:val="es-CL"/>
        </w:rPr>
        <w:t xml:space="preserve"> Ney Barrionuevo</w:t>
      </w:r>
    </w:p>
    <w:p w:rsidR="00530FC5" w:rsidRPr="007A358E" w:rsidRDefault="00CF6F2F" w:rsidP="00C935AB">
      <w:pPr>
        <w:pStyle w:val="Prrafodelista"/>
        <w:numPr>
          <w:ilvl w:val="0"/>
          <w:numId w:val="5"/>
        </w:numPr>
        <w:rPr>
          <w:rFonts w:ascii="Arial" w:hAnsi="Arial" w:cs="Arial"/>
          <w:sz w:val="20"/>
          <w:szCs w:val="20"/>
          <w:lang w:val="es-CL"/>
        </w:rPr>
      </w:pPr>
      <w:r w:rsidRPr="007A358E">
        <w:rPr>
          <w:rFonts w:ascii="Arial" w:hAnsi="Arial" w:cs="Arial"/>
          <w:sz w:val="20"/>
          <w:szCs w:val="20"/>
          <w:lang w:val="es-CL"/>
        </w:rPr>
        <w:t>Presentación Cooperativa Jardín Azuayo, Juan Carlos Urgilés</w:t>
      </w:r>
    </w:p>
    <w:p w:rsidR="00530FC5" w:rsidRPr="007A358E" w:rsidRDefault="00CF6F2F" w:rsidP="00C935AB">
      <w:pPr>
        <w:pStyle w:val="Prrafodelista"/>
        <w:numPr>
          <w:ilvl w:val="0"/>
          <w:numId w:val="5"/>
        </w:numPr>
        <w:rPr>
          <w:rFonts w:ascii="Arial" w:hAnsi="Arial" w:cs="Arial"/>
          <w:sz w:val="20"/>
          <w:szCs w:val="20"/>
          <w:lang w:val="es-CL"/>
        </w:rPr>
      </w:pPr>
      <w:r w:rsidRPr="007A358E">
        <w:rPr>
          <w:rFonts w:ascii="Arial" w:hAnsi="Arial" w:cs="Arial"/>
          <w:sz w:val="20"/>
          <w:szCs w:val="20"/>
          <w:lang w:val="es-CL"/>
        </w:rPr>
        <w:t>Presentación CEMDES, Inés Manzano</w:t>
      </w:r>
    </w:p>
    <w:p w:rsidR="005C4F90" w:rsidRPr="007A358E" w:rsidRDefault="005C4F90" w:rsidP="00C935AB">
      <w:pPr>
        <w:pStyle w:val="Prrafodelista"/>
        <w:numPr>
          <w:ilvl w:val="0"/>
          <w:numId w:val="5"/>
        </w:numPr>
        <w:rPr>
          <w:rFonts w:ascii="Arial" w:hAnsi="Arial" w:cs="Arial"/>
          <w:sz w:val="20"/>
          <w:szCs w:val="20"/>
          <w:lang w:val="es-CL"/>
        </w:rPr>
      </w:pPr>
      <w:r w:rsidRPr="007A358E">
        <w:rPr>
          <w:rFonts w:ascii="Arial" w:hAnsi="Arial" w:cs="Arial"/>
          <w:sz w:val="20"/>
          <w:szCs w:val="20"/>
          <w:lang w:val="es-CL"/>
        </w:rPr>
        <w:t xml:space="preserve">Presentación </w:t>
      </w:r>
      <w:r w:rsidR="00DD66DB" w:rsidRPr="007A358E">
        <w:rPr>
          <w:rFonts w:ascii="Arial" w:hAnsi="Arial" w:cs="Arial"/>
          <w:sz w:val="20"/>
          <w:szCs w:val="20"/>
          <w:lang w:val="es-CL"/>
        </w:rPr>
        <w:t xml:space="preserve">Productores Lácteos de Cayambe. </w:t>
      </w:r>
      <w:r w:rsidRPr="007A358E">
        <w:rPr>
          <w:rFonts w:ascii="Arial" w:hAnsi="Arial" w:cs="Arial"/>
          <w:sz w:val="20"/>
          <w:szCs w:val="20"/>
          <w:lang w:val="es-CL"/>
        </w:rPr>
        <w:t>Ángel Catucuamba</w:t>
      </w:r>
    </w:p>
    <w:p w:rsidR="004C029D" w:rsidRDefault="004C029D" w:rsidP="00C935AB">
      <w:pPr>
        <w:pStyle w:val="Prrafodelista"/>
        <w:numPr>
          <w:ilvl w:val="0"/>
          <w:numId w:val="5"/>
        </w:numPr>
        <w:rPr>
          <w:rFonts w:ascii="Arial" w:hAnsi="Arial" w:cs="Arial"/>
          <w:sz w:val="20"/>
          <w:szCs w:val="20"/>
          <w:lang w:val="es-CL"/>
        </w:rPr>
      </w:pPr>
      <w:r w:rsidRPr="007A358E">
        <w:rPr>
          <w:rFonts w:ascii="Arial" w:hAnsi="Arial" w:cs="Arial"/>
          <w:sz w:val="20"/>
          <w:szCs w:val="20"/>
          <w:lang w:val="es-CL"/>
        </w:rPr>
        <w:t>Presentación</w:t>
      </w:r>
      <w:r w:rsidR="00C25208">
        <w:rPr>
          <w:rFonts w:ascii="Arial" w:hAnsi="Arial" w:cs="Arial"/>
          <w:sz w:val="20"/>
          <w:szCs w:val="20"/>
          <w:lang w:val="es-CL"/>
        </w:rPr>
        <w:t xml:space="preserve"> CRS y </w:t>
      </w:r>
      <w:r w:rsidRPr="007A358E">
        <w:rPr>
          <w:rFonts w:ascii="Arial" w:hAnsi="Arial" w:cs="Arial"/>
          <w:sz w:val="20"/>
          <w:szCs w:val="20"/>
          <w:lang w:val="es-CL"/>
        </w:rPr>
        <w:t>ROOTCAPITAL</w:t>
      </w:r>
      <w:r w:rsidR="007A358E" w:rsidRPr="007A358E">
        <w:rPr>
          <w:rFonts w:ascii="Arial" w:hAnsi="Arial" w:cs="Arial"/>
          <w:sz w:val="20"/>
          <w:szCs w:val="20"/>
          <w:lang w:val="es-CL"/>
        </w:rPr>
        <w:t>, Jairo Andrade</w:t>
      </w:r>
    </w:p>
    <w:p w:rsidR="006B12B3" w:rsidRPr="007A358E" w:rsidRDefault="006B12B3" w:rsidP="00C935AB">
      <w:pPr>
        <w:pStyle w:val="Prrafodelista"/>
        <w:numPr>
          <w:ilvl w:val="0"/>
          <w:numId w:val="5"/>
        </w:numPr>
        <w:rPr>
          <w:rFonts w:ascii="Arial" w:hAnsi="Arial" w:cs="Arial"/>
          <w:sz w:val="20"/>
          <w:szCs w:val="20"/>
          <w:lang w:val="es-CL"/>
        </w:rPr>
      </w:pPr>
      <w:r>
        <w:rPr>
          <w:rFonts w:ascii="Arial" w:hAnsi="Arial" w:cs="Arial"/>
          <w:sz w:val="20"/>
          <w:szCs w:val="20"/>
          <w:lang w:val="es-CL"/>
        </w:rPr>
        <w:t>Presentación Bolsa de Produ</w:t>
      </w:r>
      <w:r w:rsidR="001326C6">
        <w:rPr>
          <w:rFonts w:ascii="Arial" w:hAnsi="Arial" w:cs="Arial"/>
          <w:sz w:val="20"/>
          <w:szCs w:val="20"/>
          <w:lang w:val="es-CL"/>
        </w:rPr>
        <w:t xml:space="preserve">ctos de Guayaquil, Juan </w:t>
      </w:r>
      <w:r w:rsidR="00C25208">
        <w:rPr>
          <w:rFonts w:ascii="Arial" w:hAnsi="Arial" w:cs="Arial"/>
          <w:sz w:val="20"/>
          <w:szCs w:val="20"/>
          <w:lang w:val="es-CL"/>
        </w:rPr>
        <w:t xml:space="preserve">Álvaro </w:t>
      </w:r>
      <w:r w:rsidR="001326C6">
        <w:rPr>
          <w:rFonts w:ascii="Arial" w:hAnsi="Arial" w:cs="Arial"/>
          <w:sz w:val="20"/>
          <w:szCs w:val="20"/>
          <w:lang w:val="es-CL"/>
        </w:rPr>
        <w:t>Trujillo</w:t>
      </w:r>
    </w:p>
    <w:p w:rsidR="00530FC5" w:rsidRPr="007A358E" w:rsidRDefault="00530FC5" w:rsidP="00C935AB">
      <w:pPr>
        <w:pStyle w:val="Prrafodelista"/>
        <w:numPr>
          <w:ilvl w:val="0"/>
          <w:numId w:val="5"/>
        </w:numPr>
        <w:rPr>
          <w:rFonts w:ascii="Arial" w:hAnsi="Arial" w:cs="Arial"/>
          <w:sz w:val="20"/>
          <w:szCs w:val="20"/>
          <w:lang w:val="es-CL"/>
        </w:rPr>
      </w:pPr>
      <w:r w:rsidRPr="007A358E">
        <w:rPr>
          <w:rFonts w:ascii="Arial" w:hAnsi="Arial" w:cs="Arial"/>
          <w:sz w:val="20"/>
          <w:szCs w:val="20"/>
          <w:lang w:val="es-CL"/>
        </w:rPr>
        <w:t>Conclusiones</w:t>
      </w:r>
    </w:p>
    <w:p w:rsidR="006A2C88" w:rsidRPr="00A609F2" w:rsidRDefault="006A2C88" w:rsidP="005A57AA">
      <w:pPr>
        <w:rPr>
          <w:rFonts w:ascii="Arial" w:hAnsi="Arial" w:cs="Arial"/>
          <w:b/>
          <w:sz w:val="20"/>
          <w:szCs w:val="20"/>
          <w:lang w:val="es-CL"/>
        </w:rPr>
      </w:pPr>
    </w:p>
    <w:p w:rsidR="00EC1CF1" w:rsidRPr="00A609F2" w:rsidRDefault="00EC1CF1" w:rsidP="005A57AA">
      <w:pPr>
        <w:rPr>
          <w:rFonts w:ascii="Arial" w:hAnsi="Arial" w:cs="Arial"/>
          <w:b/>
          <w:sz w:val="20"/>
          <w:szCs w:val="20"/>
          <w:lang w:val="es-CL"/>
        </w:rPr>
      </w:pPr>
    </w:p>
    <w:p w:rsidR="00CD0434" w:rsidRPr="00A609F2" w:rsidRDefault="006A2C88" w:rsidP="005A57AA">
      <w:pPr>
        <w:rPr>
          <w:rFonts w:ascii="Arial" w:hAnsi="Arial" w:cs="Arial"/>
          <w:b/>
          <w:sz w:val="20"/>
          <w:szCs w:val="20"/>
          <w:lang w:val="es-CL"/>
        </w:rPr>
      </w:pPr>
      <w:r w:rsidRPr="00A609F2">
        <w:rPr>
          <w:rFonts w:ascii="Arial" w:hAnsi="Arial" w:cs="Arial"/>
          <w:b/>
          <w:sz w:val="20"/>
          <w:szCs w:val="20"/>
          <w:lang w:val="es-CL"/>
        </w:rPr>
        <w:t>INTRODUCCIÓN</w:t>
      </w:r>
    </w:p>
    <w:p w:rsidR="003F71C6" w:rsidRDefault="003F71C6" w:rsidP="00922DAD">
      <w:pPr>
        <w:jc w:val="both"/>
        <w:rPr>
          <w:rFonts w:ascii="Arial" w:hAnsi="Arial" w:cs="Arial"/>
          <w:color w:val="222222"/>
          <w:sz w:val="20"/>
          <w:szCs w:val="20"/>
          <w:shd w:val="clear" w:color="auto" w:fill="FFFFFF"/>
        </w:rPr>
      </w:pPr>
    </w:p>
    <w:p w:rsidR="00922DAD" w:rsidRPr="00A609F2" w:rsidRDefault="00922DAD" w:rsidP="003F71C6">
      <w:pPr>
        <w:jc w:val="both"/>
        <w:rPr>
          <w:rFonts w:ascii="Arial" w:hAnsi="Arial" w:cs="Arial"/>
          <w:color w:val="222222"/>
          <w:sz w:val="20"/>
          <w:szCs w:val="20"/>
          <w:shd w:val="clear" w:color="auto" w:fill="FFFFFF"/>
        </w:rPr>
      </w:pPr>
      <w:r w:rsidRPr="00A609F2">
        <w:rPr>
          <w:rFonts w:ascii="Arial" w:hAnsi="Arial" w:cs="Arial"/>
          <w:color w:val="222222"/>
          <w:sz w:val="20"/>
          <w:szCs w:val="20"/>
          <w:shd w:val="clear" w:color="auto" w:fill="FFFFFF"/>
        </w:rPr>
        <w:t>Ney Barrionuevo, Secretario Técnico del Grupo de Diálogo Rural, da la bienvenida a los participantes, señalando la finalización de la primera fase de</w:t>
      </w:r>
      <w:r w:rsidR="00093AD8" w:rsidRPr="00A609F2">
        <w:rPr>
          <w:rFonts w:ascii="Arial" w:hAnsi="Arial" w:cs="Arial"/>
          <w:color w:val="222222"/>
          <w:sz w:val="20"/>
          <w:szCs w:val="20"/>
          <w:shd w:val="clear" w:color="auto" w:fill="FFFFFF"/>
        </w:rPr>
        <w:t>l</w:t>
      </w:r>
      <w:r w:rsidRPr="00A609F2">
        <w:rPr>
          <w:rFonts w:ascii="Arial" w:hAnsi="Arial" w:cs="Arial"/>
          <w:color w:val="222222"/>
          <w:sz w:val="20"/>
          <w:szCs w:val="20"/>
          <w:shd w:val="clear" w:color="auto" w:fill="FFFFFF"/>
        </w:rPr>
        <w:t xml:space="preserve"> GDR </w:t>
      </w:r>
      <w:r w:rsidR="003F71C6">
        <w:rPr>
          <w:rFonts w:ascii="Arial" w:hAnsi="Arial" w:cs="Arial"/>
          <w:color w:val="222222"/>
          <w:sz w:val="20"/>
          <w:szCs w:val="20"/>
          <w:shd w:val="clear" w:color="auto" w:fill="FFFFFF"/>
        </w:rPr>
        <w:t>y comunica</w:t>
      </w:r>
      <w:r w:rsidRPr="00A609F2">
        <w:rPr>
          <w:rFonts w:ascii="Arial" w:hAnsi="Arial" w:cs="Arial"/>
          <w:color w:val="222222"/>
          <w:sz w:val="20"/>
          <w:szCs w:val="20"/>
          <w:shd w:val="clear" w:color="auto" w:fill="FFFFFF"/>
        </w:rPr>
        <w:t xml:space="preserve"> que se </w:t>
      </w:r>
      <w:r w:rsidR="00093AD8" w:rsidRPr="00A609F2">
        <w:rPr>
          <w:rFonts w:ascii="Arial" w:hAnsi="Arial" w:cs="Arial"/>
          <w:color w:val="222222"/>
          <w:sz w:val="20"/>
          <w:szCs w:val="20"/>
          <w:shd w:val="clear" w:color="auto" w:fill="FFFFFF"/>
        </w:rPr>
        <w:t>prevé</w:t>
      </w:r>
      <w:r w:rsidRPr="00A609F2">
        <w:rPr>
          <w:rFonts w:ascii="Arial" w:hAnsi="Arial" w:cs="Arial"/>
          <w:color w:val="222222"/>
          <w:sz w:val="20"/>
          <w:szCs w:val="20"/>
          <w:shd w:val="clear" w:color="auto" w:fill="FFFFFF"/>
        </w:rPr>
        <w:t xml:space="preserve"> una </w:t>
      </w:r>
      <w:r w:rsidR="003F71C6">
        <w:rPr>
          <w:rFonts w:ascii="Arial" w:hAnsi="Arial" w:cs="Arial"/>
          <w:color w:val="222222"/>
          <w:sz w:val="20"/>
          <w:szCs w:val="20"/>
          <w:shd w:val="clear" w:color="auto" w:fill="FFFFFF"/>
        </w:rPr>
        <w:t>nueva</w:t>
      </w:r>
      <w:r w:rsidRPr="00A609F2">
        <w:rPr>
          <w:rFonts w:ascii="Arial" w:hAnsi="Arial" w:cs="Arial"/>
          <w:color w:val="222222"/>
          <w:sz w:val="20"/>
          <w:szCs w:val="20"/>
          <w:shd w:val="clear" w:color="auto" w:fill="FFFFFF"/>
        </w:rPr>
        <w:t xml:space="preserve"> et</w:t>
      </w:r>
      <w:r w:rsidR="003F71C6">
        <w:rPr>
          <w:rFonts w:ascii="Arial" w:hAnsi="Arial" w:cs="Arial"/>
          <w:color w:val="222222"/>
          <w:sz w:val="20"/>
          <w:szCs w:val="20"/>
          <w:shd w:val="clear" w:color="auto" w:fill="FFFFFF"/>
        </w:rPr>
        <w:t>apa con financiamiento del FIDA, centrado en jóv</w:t>
      </w:r>
      <w:r w:rsidR="0068292A">
        <w:rPr>
          <w:rFonts w:ascii="Arial" w:hAnsi="Arial" w:cs="Arial"/>
          <w:color w:val="222222"/>
          <w:sz w:val="20"/>
          <w:szCs w:val="20"/>
          <w:shd w:val="clear" w:color="auto" w:fill="FFFFFF"/>
        </w:rPr>
        <w:t>enes rurales. Se da la bienvenida al IICA como un nuevo miembro y co-auspiciante del GDR en Ecuador</w:t>
      </w:r>
      <w:r w:rsidR="00AE23E1">
        <w:rPr>
          <w:rFonts w:ascii="Arial" w:hAnsi="Arial" w:cs="Arial"/>
          <w:color w:val="222222"/>
          <w:sz w:val="20"/>
          <w:szCs w:val="20"/>
          <w:shd w:val="clear" w:color="auto" w:fill="FFFFFF"/>
        </w:rPr>
        <w:t xml:space="preserve"> y se relieva la participación de nuevo de CONGOPE así como de AME.</w:t>
      </w:r>
    </w:p>
    <w:p w:rsidR="003F71C6" w:rsidRDefault="00922DAD" w:rsidP="003F71C6">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3F71C6">
        <w:rPr>
          <w:rFonts w:ascii="Arial" w:hAnsi="Arial" w:cs="Arial"/>
          <w:color w:val="222222"/>
          <w:sz w:val="20"/>
          <w:szCs w:val="20"/>
          <w:shd w:val="clear" w:color="auto" w:fill="FFFFFF"/>
        </w:rPr>
        <w:t>El GDR ha abordado en algunas ocasiones el tema del financiamiento rural por considerar sus miembros que es un tema crítico y en el diagnóstico se han identificado problemas tales como una escasa oferta frente a la demanda de financiamiento en cultivos, establecimiento de plantaciones, comercialización, infraestructuras, adquisición de maquinaria y tierras y para otros negocios rurales; la falta de acceso por requisitos no alcanzables por los pequeños productores y las altas tasas de interés.</w:t>
      </w:r>
    </w:p>
    <w:p w:rsidR="00A5752B" w:rsidRPr="00A609F2" w:rsidRDefault="00922DAD" w:rsidP="0068077B">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3F71C6">
        <w:rPr>
          <w:rFonts w:ascii="Arial" w:hAnsi="Arial" w:cs="Arial"/>
          <w:color w:val="222222"/>
          <w:sz w:val="20"/>
          <w:szCs w:val="20"/>
          <w:shd w:val="clear" w:color="auto" w:fill="FFFFFF"/>
        </w:rPr>
        <w:t xml:space="preserve">Sin embargo, el grupo comprende que el problema de financiamiento es solo una arista de uno más profundo, que es el modelo de negocios en al agro, que mientras no se lo vea conectado al menos a la comercialización y a la innovación tecnológica es irresoluble. </w:t>
      </w:r>
      <w:r w:rsidRPr="00A609F2">
        <w:rPr>
          <w:rFonts w:ascii="Arial" w:hAnsi="Arial" w:cs="Arial"/>
          <w:color w:val="222222"/>
          <w:sz w:val="20"/>
          <w:szCs w:val="20"/>
          <w:shd w:val="clear" w:color="auto" w:fill="FFFFFF"/>
        </w:rPr>
        <w:t xml:space="preserve">La propuesta </w:t>
      </w:r>
      <w:r w:rsidR="003F71C6">
        <w:rPr>
          <w:rFonts w:ascii="Arial" w:hAnsi="Arial" w:cs="Arial"/>
          <w:color w:val="222222"/>
          <w:sz w:val="20"/>
          <w:szCs w:val="20"/>
          <w:shd w:val="clear" w:color="auto" w:fill="FFFFFF"/>
        </w:rPr>
        <w:t xml:space="preserve">estratégica </w:t>
      </w:r>
      <w:r w:rsidRPr="00A609F2">
        <w:rPr>
          <w:rFonts w:ascii="Arial" w:hAnsi="Arial" w:cs="Arial"/>
          <w:color w:val="222222"/>
          <w:sz w:val="20"/>
          <w:szCs w:val="20"/>
          <w:shd w:val="clear" w:color="auto" w:fill="FFFFFF"/>
        </w:rPr>
        <w:t>del GDR</w:t>
      </w:r>
      <w:r w:rsidR="003F71C6">
        <w:rPr>
          <w:rFonts w:ascii="Arial" w:hAnsi="Arial" w:cs="Arial"/>
          <w:color w:val="222222"/>
          <w:sz w:val="20"/>
          <w:szCs w:val="20"/>
          <w:shd w:val="clear" w:color="auto" w:fill="FFFFFF"/>
        </w:rPr>
        <w:t xml:space="preserve"> es establecer modelos de negocio que contemplen un acuerdo de mercado entre productores y compradores empresariales, acompañado de asistencia técnica, para que el financiamiento tenga un menor riesgo y además con seguro agrícola, educación financiera y cultura de ahorro, </w:t>
      </w:r>
      <w:r w:rsidR="00A5752B" w:rsidRPr="00A609F2">
        <w:rPr>
          <w:rFonts w:ascii="Arial" w:hAnsi="Arial" w:cs="Arial"/>
          <w:color w:val="222222"/>
          <w:sz w:val="20"/>
          <w:szCs w:val="20"/>
          <w:shd w:val="clear" w:color="auto" w:fill="FFFFFF"/>
        </w:rPr>
        <w:t>incorpora</w:t>
      </w:r>
      <w:r w:rsidR="003F71C6">
        <w:rPr>
          <w:rFonts w:ascii="Arial" w:hAnsi="Arial" w:cs="Arial"/>
          <w:color w:val="222222"/>
          <w:sz w:val="20"/>
          <w:szCs w:val="20"/>
          <w:shd w:val="clear" w:color="auto" w:fill="FFFFFF"/>
        </w:rPr>
        <w:t>ndo</w:t>
      </w:r>
      <w:r w:rsidR="00A5752B" w:rsidRPr="00A609F2">
        <w:rPr>
          <w:rFonts w:ascii="Arial" w:hAnsi="Arial" w:cs="Arial"/>
          <w:color w:val="222222"/>
          <w:sz w:val="20"/>
          <w:szCs w:val="20"/>
          <w:shd w:val="clear" w:color="auto" w:fill="FFFFFF"/>
        </w:rPr>
        <w:t xml:space="preserve"> gestores</w:t>
      </w:r>
      <w:r w:rsidRPr="00A609F2">
        <w:rPr>
          <w:rFonts w:ascii="Arial" w:hAnsi="Arial" w:cs="Arial"/>
          <w:color w:val="222222"/>
          <w:sz w:val="20"/>
          <w:szCs w:val="20"/>
          <w:shd w:val="clear" w:color="auto" w:fill="FFFFFF"/>
        </w:rPr>
        <w:t xml:space="preserve">/articuladores en </w:t>
      </w:r>
      <w:r w:rsidR="00A5752B" w:rsidRPr="00A609F2">
        <w:rPr>
          <w:rFonts w:ascii="Arial" w:hAnsi="Arial" w:cs="Arial"/>
          <w:color w:val="222222"/>
          <w:sz w:val="20"/>
          <w:szCs w:val="20"/>
          <w:shd w:val="clear" w:color="auto" w:fill="FFFFFF"/>
        </w:rPr>
        <w:t xml:space="preserve">el territorio que logren </w:t>
      </w:r>
      <w:r w:rsidR="0068077B">
        <w:rPr>
          <w:rFonts w:ascii="Arial" w:hAnsi="Arial" w:cs="Arial"/>
          <w:color w:val="222222"/>
          <w:sz w:val="20"/>
          <w:szCs w:val="20"/>
          <w:shd w:val="clear" w:color="auto" w:fill="FFFFFF"/>
        </w:rPr>
        <w:t>vin</w:t>
      </w:r>
      <w:r w:rsidR="00A5752B" w:rsidRPr="00A609F2">
        <w:rPr>
          <w:rFonts w:ascii="Arial" w:hAnsi="Arial" w:cs="Arial"/>
          <w:color w:val="222222"/>
          <w:sz w:val="20"/>
          <w:szCs w:val="20"/>
          <w:shd w:val="clear" w:color="auto" w:fill="FFFFFF"/>
        </w:rPr>
        <w:t xml:space="preserve">cular la oferta con la demanda y </w:t>
      </w:r>
      <w:r w:rsidR="0068077B">
        <w:rPr>
          <w:rFonts w:ascii="Arial" w:hAnsi="Arial" w:cs="Arial"/>
          <w:color w:val="222222"/>
          <w:sz w:val="20"/>
          <w:szCs w:val="20"/>
          <w:shd w:val="clear" w:color="auto" w:fill="FFFFFF"/>
        </w:rPr>
        <w:t>enlazar</w:t>
      </w:r>
      <w:r w:rsidRPr="00A609F2">
        <w:rPr>
          <w:rFonts w:ascii="Arial" w:hAnsi="Arial" w:cs="Arial"/>
          <w:color w:val="222222"/>
          <w:sz w:val="20"/>
          <w:szCs w:val="20"/>
          <w:shd w:val="clear" w:color="auto" w:fill="FFFFFF"/>
        </w:rPr>
        <w:t xml:space="preserve"> con </w:t>
      </w:r>
      <w:r w:rsidR="00A5752B" w:rsidRPr="00A609F2">
        <w:rPr>
          <w:rFonts w:ascii="Arial" w:hAnsi="Arial" w:cs="Arial"/>
          <w:color w:val="222222"/>
          <w:sz w:val="20"/>
          <w:szCs w:val="20"/>
          <w:shd w:val="clear" w:color="auto" w:fill="FFFFFF"/>
        </w:rPr>
        <w:t xml:space="preserve">las </w:t>
      </w:r>
      <w:r w:rsidRPr="00A609F2">
        <w:rPr>
          <w:rFonts w:ascii="Arial" w:hAnsi="Arial" w:cs="Arial"/>
          <w:color w:val="222222"/>
          <w:sz w:val="20"/>
          <w:szCs w:val="20"/>
          <w:shd w:val="clear" w:color="auto" w:fill="FFFFFF"/>
        </w:rPr>
        <w:t xml:space="preserve">entidades de financiamiento. </w:t>
      </w:r>
    </w:p>
    <w:p w:rsidR="00A5752B" w:rsidRPr="00A609F2" w:rsidRDefault="00A5752B" w:rsidP="00922DAD">
      <w:pPr>
        <w:jc w:val="both"/>
        <w:rPr>
          <w:rFonts w:ascii="Arial" w:hAnsi="Arial" w:cs="Arial"/>
          <w:color w:val="222222"/>
          <w:sz w:val="20"/>
          <w:szCs w:val="20"/>
          <w:shd w:val="clear" w:color="auto" w:fill="FFFFFF"/>
        </w:rPr>
      </w:pPr>
    </w:p>
    <w:p w:rsidR="00442892" w:rsidRPr="00A609F2" w:rsidRDefault="00922DAD" w:rsidP="00A47906">
      <w:pPr>
        <w:jc w:val="both"/>
        <w:rPr>
          <w:rFonts w:ascii="Arial" w:hAnsi="Arial" w:cs="Arial"/>
          <w:color w:val="222222"/>
          <w:sz w:val="20"/>
          <w:szCs w:val="20"/>
          <w:shd w:val="clear" w:color="auto" w:fill="FFFFFF"/>
        </w:rPr>
      </w:pPr>
      <w:r w:rsidRPr="00A609F2">
        <w:rPr>
          <w:rFonts w:ascii="Arial" w:hAnsi="Arial" w:cs="Arial"/>
          <w:color w:val="222222"/>
          <w:sz w:val="20"/>
          <w:szCs w:val="20"/>
          <w:shd w:val="clear" w:color="auto" w:fill="FFFFFF"/>
        </w:rPr>
        <w:t xml:space="preserve">En este contexto </w:t>
      </w:r>
      <w:r w:rsidR="008A7142" w:rsidRPr="00A609F2">
        <w:rPr>
          <w:rFonts w:ascii="Arial" w:hAnsi="Arial" w:cs="Arial"/>
          <w:color w:val="222222"/>
          <w:sz w:val="20"/>
          <w:szCs w:val="20"/>
          <w:shd w:val="clear" w:color="auto" w:fill="FFFFFF"/>
        </w:rPr>
        <w:t xml:space="preserve">el Grupo </w:t>
      </w:r>
      <w:r w:rsidR="00A5752B" w:rsidRPr="00A609F2">
        <w:rPr>
          <w:rFonts w:ascii="Arial" w:hAnsi="Arial" w:cs="Arial"/>
          <w:color w:val="222222"/>
          <w:sz w:val="20"/>
          <w:szCs w:val="20"/>
          <w:shd w:val="clear" w:color="auto" w:fill="FFFFFF"/>
        </w:rPr>
        <w:t>considera importante c</w:t>
      </w:r>
      <w:r w:rsidRPr="00A609F2">
        <w:rPr>
          <w:rFonts w:ascii="Arial" w:hAnsi="Arial" w:cs="Arial"/>
          <w:color w:val="222222"/>
          <w:sz w:val="20"/>
          <w:szCs w:val="20"/>
          <w:shd w:val="clear" w:color="auto" w:fill="FFFFFF"/>
        </w:rPr>
        <w:t>onocer experiencias reales de financiamiento rural</w:t>
      </w:r>
      <w:r w:rsidR="00442892" w:rsidRPr="00A609F2">
        <w:rPr>
          <w:rFonts w:ascii="Arial" w:hAnsi="Arial" w:cs="Arial"/>
          <w:color w:val="222222"/>
          <w:sz w:val="20"/>
          <w:szCs w:val="20"/>
          <w:shd w:val="clear" w:color="auto" w:fill="FFFFFF"/>
        </w:rPr>
        <w:t xml:space="preserve"> desde la banca privada y desde las cooperativas de ahorro y crédito</w:t>
      </w:r>
      <w:r w:rsidR="00A5752B" w:rsidRPr="00A609F2">
        <w:rPr>
          <w:rFonts w:ascii="Arial" w:hAnsi="Arial" w:cs="Arial"/>
          <w:color w:val="222222"/>
          <w:sz w:val="20"/>
          <w:szCs w:val="20"/>
          <w:shd w:val="clear" w:color="auto" w:fill="FFFFFF"/>
        </w:rPr>
        <w:t xml:space="preserve">; </w:t>
      </w:r>
      <w:r w:rsidR="00442892" w:rsidRPr="00A609F2">
        <w:rPr>
          <w:rFonts w:ascii="Arial" w:hAnsi="Arial" w:cs="Arial"/>
          <w:color w:val="222222"/>
          <w:sz w:val="20"/>
          <w:szCs w:val="20"/>
          <w:shd w:val="clear" w:color="auto" w:fill="FFFFFF"/>
        </w:rPr>
        <w:t>aprender de lo que ha funcionado y lo que no ha funcionado</w:t>
      </w:r>
      <w:r w:rsidR="0068077B">
        <w:rPr>
          <w:rFonts w:ascii="Arial" w:hAnsi="Arial" w:cs="Arial"/>
          <w:color w:val="222222"/>
          <w:sz w:val="20"/>
          <w:szCs w:val="20"/>
          <w:shd w:val="clear" w:color="auto" w:fill="FFFFFF"/>
        </w:rPr>
        <w:t>, así como facilitar el</w:t>
      </w:r>
      <w:r w:rsidR="00442892" w:rsidRPr="00A609F2">
        <w:rPr>
          <w:rFonts w:ascii="Arial" w:hAnsi="Arial" w:cs="Arial"/>
          <w:color w:val="222222"/>
          <w:sz w:val="20"/>
          <w:szCs w:val="20"/>
          <w:shd w:val="clear" w:color="auto" w:fill="FFFFFF"/>
        </w:rPr>
        <w:t xml:space="preserve"> a</w:t>
      </w:r>
      <w:r w:rsidRPr="00A609F2">
        <w:rPr>
          <w:rFonts w:ascii="Arial" w:hAnsi="Arial" w:cs="Arial"/>
          <w:color w:val="222222"/>
          <w:sz w:val="20"/>
          <w:szCs w:val="20"/>
          <w:shd w:val="clear" w:color="auto" w:fill="FFFFFF"/>
        </w:rPr>
        <w:t xml:space="preserve"> establecer contactos con esquemas </w:t>
      </w:r>
      <w:r w:rsidR="00442892" w:rsidRPr="00A609F2">
        <w:rPr>
          <w:rFonts w:ascii="Arial" w:hAnsi="Arial" w:cs="Arial"/>
          <w:color w:val="222222"/>
          <w:sz w:val="20"/>
          <w:szCs w:val="20"/>
          <w:shd w:val="clear" w:color="auto" w:fill="FFFFFF"/>
        </w:rPr>
        <w:t xml:space="preserve">ya </w:t>
      </w:r>
      <w:r w:rsidRPr="00A609F2">
        <w:rPr>
          <w:rFonts w:ascii="Arial" w:hAnsi="Arial" w:cs="Arial"/>
          <w:color w:val="222222"/>
          <w:sz w:val="20"/>
          <w:szCs w:val="20"/>
          <w:shd w:val="clear" w:color="auto" w:fill="FFFFFF"/>
        </w:rPr>
        <w:t>existentes</w:t>
      </w:r>
      <w:r w:rsidR="0068077B">
        <w:rPr>
          <w:rFonts w:ascii="Arial" w:hAnsi="Arial" w:cs="Arial"/>
          <w:color w:val="222222"/>
          <w:sz w:val="20"/>
          <w:szCs w:val="20"/>
          <w:shd w:val="clear" w:color="auto" w:fill="FFFFFF"/>
        </w:rPr>
        <w:t xml:space="preserve"> de financiamiento, y proponer</w:t>
      </w:r>
      <w:r w:rsidR="00442892" w:rsidRPr="00A609F2">
        <w:rPr>
          <w:rFonts w:ascii="Arial" w:hAnsi="Arial" w:cs="Arial"/>
          <w:color w:val="222222"/>
          <w:sz w:val="20"/>
          <w:szCs w:val="20"/>
          <w:shd w:val="clear" w:color="auto" w:fill="FFFFFF"/>
        </w:rPr>
        <w:t xml:space="preserve"> sugerencias para que la política pública y las iniciativas privadas </w:t>
      </w:r>
      <w:r w:rsidR="0068077B">
        <w:rPr>
          <w:rFonts w:ascii="Arial" w:hAnsi="Arial" w:cs="Arial"/>
          <w:color w:val="222222"/>
          <w:sz w:val="20"/>
          <w:szCs w:val="20"/>
          <w:shd w:val="clear" w:color="auto" w:fill="FFFFFF"/>
        </w:rPr>
        <w:t>en torno al</w:t>
      </w:r>
      <w:r w:rsidR="00442892" w:rsidRPr="00A609F2">
        <w:rPr>
          <w:rFonts w:ascii="Arial" w:hAnsi="Arial" w:cs="Arial"/>
          <w:color w:val="222222"/>
          <w:sz w:val="20"/>
          <w:szCs w:val="20"/>
          <w:shd w:val="clear" w:color="auto" w:fill="FFFFFF"/>
        </w:rPr>
        <w:t xml:space="preserve"> financiamiento.  </w:t>
      </w:r>
      <w:r w:rsidR="0068077B">
        <w:rPr>
          <w:rFonts w:ascii="Arial" w:hAnsi="Arial" w:cs="Arial"/>
          <w:color w:val="222222"/>
          <w:sz w:val="20"/>
          <w:szCs w:val="20"/>
          <w:shd w:val="clear" w:color="auto" w:fill="FFFFFF"/>
        </w:rPr>
        <w:t>Un objetivo adicional de la reunión será conocer o</w:t>
      </w:r>
      <w:r w:rsidRPr="00A609F2">
        <w:rPr>
          <w:rFonts w:ascii="Arial" w:hAnsi="Arial" w:cs="Arial"/>
          <w:color w:val="222222"/>
          <w:sz w:val="20"/>
          <w:szCs w:val="20"/>
          <w:shd w:val="clear" w:color="auto" w:fill="FFFFFF"/>
        </w:rPr>
        <w:t>tros conceptos innovadores</w:t>
      </w:r>
      <w:r w:rsidR="00442892" w:rsidRPr="00A609F2">
        <w:rPr>
          <w:rFonts w:ascii="Arial" w:hAnsi="Arial" w:cs="Arial"/>
          <w:color w:val="222222"/>
          <w:sz w:val="20"/>
          <w:szCs w:val="20"/>
          <w:shd w:val="clear" w:color="auto" w:fill="FFFFFF"/>
        </w:rPr>
        <w:t xml:space="preserve"> de articulación urbano</w:t>
      </w:r>
      <w:r w:rsidR="00A47906">
        <w:rPr>
          <w:rFonts w:ascii="Arial" w:hAnsi="Arial" w:cs="Arial"/>
          <w:color w:val="222222"/>
          <w:sz w:val="20"/>
          <w:szCs w:val="20"/>
          <w:shd w:val="clear" w:color="auto" w:fill="FFFFFF"/>
        </w:rPr>
        <w:t>-</w:t>
      </w:r>
      <w:r w:rsidR="00442892" w:rsidRPr="00A609F2">
        <w:rPr>
          <w:rFonts w:ascii="Arial" w:hAnsi="Arial" w:cs="Arial"/>
          <w:color w:val="222222"/>
          <w:sz w:val="20"/>
          <w:szCs w:val="20"/>
          <w:shd w:val="clear" w:color="auto" w:fill="FFFFFF"/>
        </w:rPr>
        <w:t>rural: Banco de Alimentos y la Bolsa Electrónica.</w:t>
      </w:r>
    </w:p>
    <w:p w:rsidR="008A7142" w:rsidRPr="00A609F2" w:rsidRDefault="00922DAD" w:rsidP="00922DAD">
      <w:pPr>
        <w:jc w:val="both"/>
        <w:rPr>
          <w:rFonts w:ascii="Arial" w:hAnsi="Arial" w:cs="Arial"/>
          <w:b/>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rPr>
        <w:br/>
      </w:r>
      <w:r w:rsidRPr="00A609F2">
        <w:rPr>
          <w:rFonts w:ascii="Arial" w:hAnsi="Arial" w:cs="Arial"/>
          <w:b/>
          <w:color w:val="222222"/>
          <w:sz w:val="20"/>
          <w:szCs w:val="20"/>
          <w:shd w:val="clear" w:color="auto" w:fill="FFFFFF"/>
        </w:rPr>
        <w:t>PRESE</w:t>
      </w:r>
      <w:r w:rsidR="008A7142" w:rsidRPr="00A609F2">
        <w:rPr>
          <w:rFonts w:ascii="Arial" w:hAnsi="Arial" w:cs="Arial"/>
          <w:b/>
          <w:color w:val="222222"/>
          <w:sz w:val="20"/>
          <w:szCs w:val="20"/>
          <w:shd w:val="clear" w:color="auto" w:fill="FFFFFF"/>
        </w:rPr>
        <w:t>NTACIÓN JUAN CARLOS UR</w:t>
      </w:r>
      <w:r w:rsidR="00E75779">
        <w:rPr>
          <w:rFonts w:ascii="Arial" w:hAnsi="Arial" w:cs="Arial"/>
          <w:b/>
          <w:color w:val="222222"/>
          <w:sz w:val="20"/>
          <w:szCs w:val="20"/>
          <w:shd w:val="clear" w:color="auto" w:fill="FFFFFF"/>
        </w:rPr>
        <w:t>G</w:t>
      </w:r>
      <w:r w:rsidR="008A7142" w:rsidRPr="00A609F2">
        <w:rPr>
          <w:rFonts w:ascii="Arial" w:hAnsi="Arial" w:cs="Arial"/>
          <w:b/>
          <w:color w:val="222222"/>
          <w:sz w:val="20"/>
          <w:szCs w:val="20"/>
          <w:shd w:val="clear" w:color="auto" w:fill="FFFFFF"/>
        </w:rPr>
        <w:t xml:space="preserve">ILES. </w:t>
      </w:r>
      <w:r w:rsidR="00A609F2" w:rsidRPr="00A609F2">
        <w:rPr>
          <w:rFonts w:ascii="Arial" w:hAnsi="Arial" w:cs="Arial"/>
          <w:b/>
          <w:color w:val="222222"/>
          <w:sz w:val="20"/>
          <w:szCs w:val="20"/>
          <w:shd w:val="clear" w:color="auto" w:fill="FFFFFF"/>
        </w:rPr>
        <w:t>COOPERATIVA JARDÍN AZUAYO</w:t>
      </w:r>
    </w:p>
    <w:p w:rsidR="0000521D" w:rsidRDefault="00385BFA" w:rsidP="00A47906">
      <w:pPr>
        <w:jc w:val="both"/>
        <w:rPr>
          <w:rFonts w:ascii="Arial" w:hAnsi="Arial" w:cs="Arial"/>
          <w:color w:val="222222"/>
          <w:sz w:val="20"/>
          <w:szCs w:val="20"/>
          <w:shd w:val="clear" w:color="auto" w:fill="FFFFFF"/>
        </w:rPr>
      </w:pPr>
      <w:r>
        <w:rPr>
          <w:rFonts w:ascii="Arial" w:hAnsi="Arial" w:cs="Arial"/>
          <w:color w:val="222222"/>
          <w:sz w:val="20"/>
          <w:szCs w:val="20"/>
        </w:rPr>
        <w:t>Juan Carlos Urgilé</w:t>
      </w:r>
      <w:r w:rsidR="00553518">
        <w:rPr>
          <w:rFonts w:ascii="Arial" w:hAnsi="Arial" w:cs="Arial"/>
          <w:color w:val="222222"/>
          <w:sz w:val="20"/>
          <w:szCs w:val="20"/>
        </w:rPr>
        <w:t xml:space="preserve">s </w:t>
      </w:r>
      <w:r w:rsidR="0000521D">
        <w:rPr>
          <w:rFonts w:ascii="Arial" w:hAnsi="Arial" w:cs="Arial"/>
          <w:color w:val="222222"/>
          <w:sz w:val="20"/>
          <w:szCs w:val="20"/>
        </w:rPr>
        <w:t>señala que d</w:t>
      </w:r>
      <w:r w:rsidR="00553518">
        <w:rPr>
          <w:rFonts w:ascii="Arial" w:hAnsi="Arial" w:cs="Arial"/>
          <w:color w:val="222222"/>
          <w:sz w:val="20"/>
          <w:szCs w:val="20"/>
          <w:shd w:val="clear" w:color="auto" w:fill="FFFFFF"/>
        </w:rPr>
        <w:t xml:space="preserve">urante años se ha planteado que el financiamiento </w:t>
      </w:r>
      <w:r w:rsidR="0000521D">
        <w:rPr>
          <w:rFonts w:ascii="Arial" w:hAnsi="Arial" w:cs="Arial"/>
          <w:color w:val="222222"/>
          <w:sz w:val="20"/>
          <w:szCs w:val="20"/>
          <w:shd w:val="clear" w:color="auto" w:fill="FFFFFF"/>
        </w:rPr>
        <w:t xml:space="preserve">o el apoyo </w:t>
      </w:r>
      <w:r w:rsidR="00553518">
        <w:rPr>
          <w:rFonts w:ascii="Arial" w:hAnsi="Arial" w:cs="Arial"/>
          <w:color w:val="222222"/>
          <w:sz w:val="20"/>
          <w:szCs w:val="20"/>
          <w:shd w:val="clear" w:color="auto" w:fill="FFFFFF"/>
        </w:rPr>
        <w:t>a</w:t>
      </w:r>
      <w:r w:rsidR="00922DAD" w:rsidRPr="00A609F2">
        <w:rPr>
          <w:rFonts w:ascii="Arial" w:hAnsi="Arial" w:cs="Arial"/>
          <w:color w:val="222222"/>
          <w:sz w:val="20"/>
          <w:szCs w:val="20"/>
          <w:shd w:val="clear" w:color="auto" w:fill="FFFFFF"/>
        </w:rPr>
        <w:t xml:space="preserve"> la agricultura es un problema</w:t>
      </w:r>
      <w:r w:rsidR="00553518">
        <w:rPr>
          <w:rFonts w:ascii="Arial" w:hAnsi="Arial" w:cs="Arial"/>
          <w:color w:val="222222"/>
          <w:sz w:val="20"/>
          <w:szCs w:val="20"/>
          <w:shd w:val="clear" w:color="auto" w:fill="FFFFFF"/>
        </w:rPr>
        <w:t xml:space="preserve">. </w:t>
      </w:r>
      <w:r w:rsidR="0000521D">
        <w:rPr>
          <w:rFonts w:ascii="Arial" w:hAnsi="Arial" w:cs="Arial"/>
          <w:color w:val="222222"/>
          <w:sz w:val="20"/>
          <w:szCs w:val="20"/>
          <w:shd w:val="clear" w:color="auto" w:fill="FFFFFF"/>
        </w:rPr>
        <w:t xml:space="preserve">Sin embargo, </w:t>
      </w:r>
      <w:r w:rsidR="00A47906">
        <w:rPr>
          <w:rFonts w:ascii="Arial" w:hAnsi="Arial" w:cs="Arial"/>
          <w:color w:val="222222"/>
          <w:sz w:val="20"/>
          <w:szCs w:val="20"/>
          <w:shd w:val="clear" w:color="auto" w:fill="FFFFFF"/>
        </w:rPr>
        <w:t xml:space="preserve">no se ha comprendido </w:t>
      </w:r>
      <w:r w:rsidR="00553518">
        <w:rPr>
          <w:rFonts w:ascii="Arial" w:hAnsi="Arial" w:cs="Arial"/>
          <w:color w:val="222222"/>
          <w:sz w:val="20"/>
          <w:szCs w:val="20"/>
          <w:shd w:val="clear" w:color="auto" w:fill="FFFFFF"/>
        </w:rPr>
        <w:t>que el sector agroproductivo rural es diverso</w:t>
      </w:r>
      <w:r w:rsidR="00922DAD" w:rsidRPr="00A609F2">
        <w:rPr>
          <w:rFonts w:ascii="Arial" w:hAnsi="Arial" w:cs="Arial"/>
          <w:color w:val="222222"/>
          <w:sz w:val="20"/>
          <w:szCs w:val="20"/>
          <w:shd w:val="clear" w:color="auto" w:fill="FFFFFF"/>
        </w:rPr>
        <w:t xml:space="preserve"> </w:t>
      </w:r>
      <w:r w:rsidR="00553518">
        <w:rPr>
          <w:rFonts w:ascii="Arial" w:hAnsi="Arial" w:cs="Arial"/>
          <w:color w:val="222222"/>
          <w:sz w:val="20"/>
          <w:szCs w:val="20"/>
          <w:shd w:val="clear" w:color="auto" w:fill="FFFFFF"/>
        </w:rPr>
        <w:t xml:space="preserve">y esa </w:t>
      </w:r>
      <w:r w:rsidR="00922DAD" w:rsidRPr="00A609F2">
        <w:rPr>
          <w:rFonts w:ascii="Arial" w:hAnsi="Arial" w:cs="Arial"/>
          <w:color w:val="222222"/>
          <w:sz w:val="20"/>
          <w:szCs w:val="20"/>
          <w:shd w:val="clear" w:color="auto" w:fill="FFFFFF"/>
        </w:rPr>
        <w:t>diversidad</w:t>
      </w:r>
      <w:r w:rsidR="00553518">
        <w:rPr>
          <w:rFonts w:ascii="Arial" w:hAnsi="Arial" w:cs="Arial"/>
          <w:color w:val="222222"/>
          <w:sz w:val="20"/>
          <w:szCs w:val="20"/>
          <w:shd w:val="clear" w:color="auto" w:fill="FFFFFF"/>
        </w:rPr>
        <w:t xml:space="preserve"> no puede ser solucionada con una respuesta única</w:t>
      </w:r>
      <w:r w:rsidR="0000521D">
        <w:rPr>
          <w:rFonts w:ascii="Arial" w:hAnsi="Arial" w:cs="Arial"/>
          <w:color w:val="222222"/>
          <w:sz w:val="20"/>
          <w:szCs w:val="20"/>
          <w:shd w:val="clear" w:color="auto" w:fill="FFFFFF"/>
        </w:rPr>
        <w:t>. La gestión de esa diversidad es la clave que podría dar respuestas.</w:t>
      </w:r>
      <w:r w:rsidR="00922DAD" w:rsidRPr="00A609F2">
        <w:rPr>
          <w:rFonts w:ascii="Arial" w:hAnsi="Arial" w:cs="Arial"/>
          <w:color w:val="222222"/>
          <w:sz w:val="20"/>
          <w:szCs w:val="20"/>
          <w:shd w:val="clear" w:color="auto" w:fill="FFFFFF"/>
        </w:rPr>
        <w:t xml:space="preserve"> </w:t>
      </w:r>
    </w:p>
    <w:p w:rsidR="0000521D" w:rsidRDefault="0000521D" w:rsidP="00922DAD">
      <w:pPr>
        <w:jc w:val="both"/>
        <w:rPr>
          <w:rFonts w:ascii="Arial" w:hAnsi="Arial" w:cs="Arial"/>
          <w:color w:val="222222"/>
          <w:sz w:val="20"/>
          <w:szCs w:val="20"/>
          <w:shd w:val="clear" w:color="auto" w:fill="FFFFFF"/>
        </w:rPr>
      </w:pPr>
    </w:p>
    <w:p w:rsidR="00A47906" w:rsidRDefault="0000521D" w:rsidP="00A47906">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¿Cuáles son los elementos </w:t>
      </w:r>
      <w:r w:rsidR="00A47906">
        <w:rPr>
          <w:rFonts w:ascii="Arial" w:hAnsi="Arial" w:cs="Arial"/>
          <w:color w:val="222222"/>
          <w:sz w:val="20"/>
          <w:szCs w:val="20"/>
          <w:shd w:val="clear" w:color="auto" w:fill="FFFFFF"/>
        </w:rPr>
        <w:t>de la</w:t>
      </w:r>
      <w:r>
        <w:rPr>
          <w:rFonts w:ascii="Arial" w:hAnsi="Arial" w:cs="Arial"/>
          <w:color w:val="222222"/>
          <w:sz w:val="20"/>
          <w:szCs w:val="20"/>
          <w:shd w:val="clear" w:color="auto" w:fill="FFFFFF"/>
        </w:rPr>
        <w:t xml:space="preserve"> </w:t>
      </w:r>
      <w:r w:rsidR="00922DAD" w:rsidRPr="00A609F2">
        <w:rPr>
          <w:rFonts w:ascii="Arial" w:hAnsi="Arial" w:cs="Arial"/>
          <w:color w:val="222222"/>
          <w:sz w:val="20"/>
          <w:szCs w:val="20"/>
          <w:shd w:val="clear" w:color="auto" w:fill="FFFFFF"/>
        </w:rPr>
        <w:t xml:space="preserve">diversidad en </w:t>
      </w:r>
      <w:r>
        <w:rPr>
          <w:rFonts w:ascii="Arial" w:hAnsi="Arial" w:cs="Arial"/>
          <w:color w:val="222222"/>
          <w:sz w:val="20"/>
          <w:szCs w:val="20"/>
          <w:shd w:val="clear" w:color="auto" w:fill="FFFFFF"/>
        </w:rPr>
        <w:t>e</w:t>
      </w:r>
      <w:r w:rsidR="00922DAD" w:rsidRPr="00A609F2">
        <w:rPr>
          <w:rFonts w:ascii="Arial" w:hAnsi="Arial" w:cs="Arial"/>
          <w:color w:val="222222"/>
          <w:sz w:val="20"/>
          <w:szCs w:val="20"/>
          <w:shd w:val="clear" w:color="auto" w:fill="FFFFFF"/>
        </w:rPr>
        <w:t>l área rural</w:t>
      </w:r>
      <w:r>
        <w:rPr>
          <w:rFonts w:ascii="Arial" w:hAnsi="Arial" w:cs="Arial"/>
          <w:color w:val="222222"/>
          <w:sz w:val="20"/>
          <w:szCs w:val="20"/>
          <w:shd w:val="clear" w:color="auto" w:fill="FFFFFF"/>
        </w:rPr>
        <w:t>, planteado desde el sector primario de la economía?</w:t>
      </w:r>
      <w:r w:rsidR="00922DAD" w:rsidRPr="00A609F2">
        <w:rPr>
          <w:rFonts w:ascii="Arial" w:hAnsi="Arial" w:cs="Arial"/>
          <w:color w:val="222222"/>
          <w:sz w:val="20"/>
          <w:szCs w:val="20"/>
          <w:shd w:val="clear" w:color="auto" w:fill="FFFFFF"/>
        </w:rPr>
        <w:t xml:space="preserve"> </w:t>
      </w:r>
      <w:r w:rsidR="00A47906">
        <w:rPr>
          <w:rFonts w:ascii="Arial" w:hAnsi="Arial" w:cs="Arial"/>
          <w:color w:val="222222"/>
          <w:sz w:val="20"/>
          <w:szCs w:val="20"/>
          <w:shd w:val="clear" w:color="auto" w:fill="FFFFFF"/>
        </w:rPr>
        <w:t>El tipo de productor (agricultura familiar, comercial), el tamaño de la unidad de producción (que limita objetivamente, el volumen) y el rubro (ciclo corto, permanente, ganadería, forestería, etc.)</w:t>
      </w:r>
    </w:p>
    <w:p w:rsidR="003E0A98" w:rsidRDefault="004B65CB"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La forma de producción impacta muchísimo en el aseguramiento familiar.</w:t>
      </w:r>
      <w:r w:rsidR="00922DAD" w:rsidRPr="00A609F2">
        <w:rPr>
          <w:rFonts w:ascii="Arial" w:hAnsi="Arial" w:cs="Arial"/>
          <w:color w:val="222222"/>
          <w:sz w:val="20"/>
          <w:szCs w:val="20"/>
          <w:shd w:val="clear" w:color="auto" w:fill="FFFFFF"/>
        </w:rPr>
        <w:t xml:space="preserve"> </w:t>
      </w:r>
      <w:r w:rsidR="003E0A98">
        <w:rPr>
          <w:rFonts w:ascii="Arial" w:hAnsi="Arial" w:cs="Arial"/>
          <w:color w:val="222222"/>
          <w:sz w:val="20"/>
          <w:szCs w:val="20"/>
          <w:shd w:val="clear" w:color="auto" w:fill="FFFFFF"/>
        </w:rPr>
        <w:t xml:space="preserve">Otro elemento a considerar es el </w:t>
      </w:r>
      <w:r w:rsidR="0040695E">
        <w:rPr>
          <w:rFonts w:ascii="Arial" w:hAnsi="Arial" w:cs="Arial"/>
          <w:color w:val="222222"/>
          <w:sz w:val="20"/>
          <w:szCs w:val="20"/>
          <w:shd w:val="clear" w:color="auto" w:fill="FFFFFF"/>
        </w:rPr>
        <w:t>sistema financiero</w:t>
      </w:r>
      <w:r w:rsidR="00922DAD" w:rsidRPr="00A609F2">
        <w:rPr>
          <w:rFonts w:ascii="Arial" w:hAnsi="Arial" w:cs="Arial"/>
          <w:color w:val="222222"/>
          <w:sz w:val="20"/>
          <w:szCs w:val="20"/>
          <w:shd w:val="clear" w:color="auto" w:fill="FFFFFF"/>
        </w:rPr>
        <w:t xml:space="preserve"> </w:t>
      </w:r>
      <w:r w:rsidR="003E0A98">
        <w:rPr>
          <w:rFonts w:ascii="Arial" w:hAnsi="Arial" w:cs="Arial"/>
          <w:color w:val="222222"/>
          <w:sz w:val="20"/>
          <w:szCs w:val="20"/>
          <w:shd w:val="clear" w:color="auto" w:fill="FFFFFF"/>
        </w:rPr>
        <w:t xml:space="preserve">que abarca: </w:t>
      </w:r>
      <w:r w:rsidR="00922DAD" w:rsidRPr="00A609F2">
        <w:rPr>
          <w:rFonts w:ascii="Arial" w:hAnsi="Arial" w:cs="Arial"/>
          <w:color w:val="222222"/>
          <w:sz w:val="20"/>
          <w:szCs w:val="20"/>
          <w:shd w:val="clear" w:color="auto" w:fill="FFFFFF"/>
        </w:rPr>
        <w:t>crédito, movilizació</w:t>
      </w:r>
      <w:r w:rsidR="003E0A98">
        <w:rPr>
          <w:rFonts w:ascii="Arial" w:hAnsi="Arial" w:cs="Arial"/>
          <w:color w:val="222222"/>
          <w:sz w:val="20"/>
          <w:szCs w:val="20"/>
          <w:shd w:val="clear" w:color="auto" w:fill="FFFFFF"/>
        </w:rPr>
        <w:t xml:space="preserve">n de </w:t>
      </w:r>
      <w:r w:rsidR="00C369AC">
        <w:rPr>
          <w:rFonts w:ascii="Arial" w:hAnsi="Arial" w:cs="Arial"/>
          <w:color w:val="222222"/>
          <w:sz w:val="20"/>
          <w:szCs w:val="20"/>
          <w:shd w:val="clear" w:color="auto" w:fill="FFFFFF"/>
        </w:rPr>
        <w:t>cosecha/</w:t>
      </w:r>
      <w:r w:rsidR="003E0A98">
        <w:rPr>
          <w:rFonts w:ascii="Arial" w:hAnsi="Arial" w:cs="Arial"/>
          <w:color w:val="222222"/>
          <w:sz w:val="20"/>
          <w:szCs w:val="20"/>
          <w:shd w:val="clear" w:color="auto" w:fill="FFFFFF"/>
        </w:rPr>
        <w:t>ahorro, medios de pago y</w:t>
      </w:r>
      <w:r w:rsidR="002E7511">
        <w:rPr>
          <w:rFonts w:ascii="Arial" w:hAnsi="Arial" w:cs="Arial"/>
          <w:color w:val="222222"/>
          <w:sz w:val="20"/>
          <w:szCs w:val="20"/>
          <w:shd w:val="clear" w:color="auto" w:fill="FFFFFF"/>
        </w:rPr>
        <w:t xml:space="preserve"> </w:t>
      </w:r>
      <w:r w:rsidR="003E0A98">
        <w:rPr>
          <w:rFonts w:ascii="Arial" w:hAnsi="Arial" w:cs="Arial"/>
          <w:color w:val="222222"/>
          <w:sz w:val="20"/>
          <w:szCs w:val="20"/>
          <w:shd w:val="clear" w:color="auto" w:fill="FFFFFF"/>
        </w:rPr>
        <w:t>cobro</w:t>
      </w:r>
      <w:r w:rsidR="00922DAD" w:rsidRPr="00A609F2">
        <w:rPr>
          <w:rFonts w:ascii="Arial" w:hAnsi="Arial" w:cs="Arial"/>
          <w:color w:val="222222"/>
          <w:sz w:val="20"/>
          <w:szCs w:val="20"/>
          <w:shd w:val="clear" w:color="auto" w:fill="FFFFFF"/>
        </w:rPr>
        <w:t>.</w:t>
      </w:r>
    </w:p>
    <w:p w:rsidR="00CB2134"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40695E">
        <w:rPr>
          <w:rFonts w:ascii="Arial" w:hAnsi="Arial" w:cs="Arial"/>
          <w:color w:val="222222"/>
          <w:sz w:val="20"/>
          <w:szCs w:val="20"/>
          <w:shd w:val="clear" w:color="auto" w:fill="FFFFFF"/>
        </w:rPr>
        <w:t>Dentro de la unidad productiva, un aspecto a mencionar es la asistencia técnica a asociaciones y a individuos</w:t>
      </w:r>
      <w:r w:rsidR="00702B8E">
        <w:rPr>
          <w:rFonts w:ascii="Arial" w:hAnsi="Arial" w:cs="Arial"/>
          <w:color w:val="222222"/>
          <w:sz w:val="20"/>
          <w:szCs w:val="20"/>
          <w:shd w:val="clear" w:color="auto" w:fill="FFFFFF"/>
        </w:rPr>
        <w:t xml:space="preserve"> o productores</w:t>
      </w:r>
      <w:r w:rsidR="0040695E">
        <w:rPr>
          <w:rFonts w:ascii="Arial" w:hAnsi="Arial" w:cs="Arial"/>
          <w:color w:val="222222"/>
          <w:sz w:val="20"/>
          <w:szCs w:val="20"/>
          <w:shd w:val="clear" w:color="auto" w:fill="FFFFFF"/>
        </w:rPr>
        <w:t>.</w:t>
      </w:r>
      <w:r w:rsidR="00702B8E">
        <w:rPr>
          <w:rFonts w:ascii="Arial" w:hAnsi="Arial" w:cs="Arial"/>
          <w:color w:val="222222"/>
          <w:sz w:val="20"/>
          <w:szCs w:val="20"/>
          <w:shd w:val="clear" w:color="auto" w:fill="FFFFFF"/>
        </w:rPr>
        <w:t xml:space="preserve"> </w:t>
      </w:r>
      <w:r w:rsidR="00B737E0">
        <w:rPr>
          <w:rFonts w:ascii="Arial" w:hAnsi="Arial" w:cs="Arial"/>
          <w:color w:val="222222"/>
          <w:sz w:val="20"/>
          <w:szCs w:val="20"/>
          <w:shd w:val="clear" w:color="auto" w:fill="FFFFFF"/>
        </w:rPr>
        <w:t xml:space="preserve">La única forma de lograr transferencias tecnológicas que tengan impacto es por grupos (economías de escala). </w:t>
      </w:r>
      <w:r w:rsidR="0040695E">
        <w:rPr>
          <w:rFonts w:ascii="Arial" w:hAnsi="Arial" w:cs="Arial"/>
          <w:color w:val="222222"/>
          <w:sz w:val="20"/>
          <w:szCs w:val="20"/>
          <w:shd w:val="clear" w:color="auto" w:fill="FFFFFF"/>
        </w:rPr>
        <w:t>S</w:t>
      </w:r>
      <w:r w:rsidRPr="00A609F2">
        <w:rPr>
          <w:rFonts w:ascii="Arial" w:hAnsi="Arial" w:cs="Arial"/>
          <w:color w:val="222222"/>
          <w:sz w:val="20"/>
          <w:szCs w:val="20"/>
          <w:shd w:val="clear" w:color="auto" w:fill="FFFFFF"/>
        </w:rPr>
        <w:t xml:space="preserve">olo en </w:t>
      </w:r>
      <w:r w:rsidR="00702B8E">
        <w:rPr>
          <w:rFonts w:ascii="Arial" w:hAnsi="Arial" w:cs="Arial"/>
          <w:color w:val="222222"/>
          <w:sz w:val="20"/>
          <w:szCs w:val="20"/>
          <w:shd w:val="clear" w:color="auto" w:fill="FFFFFF"/>
        </w:rPr>
        <w:t xml:space="preserve">grandes extensiones </w:t>
      </w:r>
      <w:r w:rsidRPr="00A609F2">
        <w:rPr>
          <w:rFonts w:ascii="Arial" w:hAnsi="Arial" w:cs="Arial"/>
          <w:color w:val="222222"/>
          <w:sz w:val="20"/>
          <w:szCs w:val="20"/>
          <w:shd w:val="clear" w:color="auto" w:fill="FFFFFF"/>
        </w:rPr>
        <w:t>es viable la asistencia técnica</w:t>
      </w:r>
      <w:r w:rsidR="00CB2134">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 xml:space="preserve"> sin embargo</w:t>
      </w:r>
      <w:r w:rsidR="00CB2134">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 xml:space="preserve"> la heterogeneidad de los si</w:t>
      </w:r>
      <w:r w:rsidR="00CB2134">
        <w:rPr>
          <w:rFonts w:ascii="Arial" w:hAnsi="Arial" w:cs="Arial"/>
          <w:color w:val="222222"/>
          <w:sz w:val="20"/>
          <w:szCs w:val="20"/>
          <w:shd w:val="clear" w:color="auto" w:fill="FFFFFF"/>
        </w:rPr>
        <w:t>stemas productivos determina un</w:t>
      </w:r>
      <w:r w:rsidRPr="00A609F2">
        <w:rPr>
          <w:rFonts w:ascii="Arial" w:hAnsi="Arial" w:cs="Arial"/>
          <w:color w:val="222222"/>
          <w:sz w:val="20"/>
          <w:szCs w:val="20"/>
          <w:shd w:val="clear" w:color="auto" w:fill="FFFFFF"/>
        </w:rPr>
        <w:t xml:space="preserve"> asesoramiento</w:t>
      </w:r>
      <w:r w:rsidR="00B737E0">
        <w:rPr>
          <w:rFonts w:ascii="Arial" w:hAnsi="Arial" w:cs="Arial"/>
          <w:color w:val="222222"/>
          <w:sz w:val="20"/>
          <w:szCs w:val="20"/>
          <w:shd w:val="clear" w:color="auto" w:fill="FFFFFF"/>
        </w:rPr>
        <w:t xml:space="preserve"> técnico preciso para la solución de los problemas</w:t>
      </w:r>
      <w:r w:rsidRPr="00A609F2">
        <w:rPr>
          <w:rFonts w:ascii="Arial" w:hAnsi="Arial" w:cs="Arial"/>
          <w:color w:val="222222"/>
          <w:sz w:val="20"/>
          <w:szCs w:val="20"/>
          <w:shd w:val="clear" w:color="auto" w:fill="FFFFFF"/>
        </w:rPr>
        <w:t>.</w:t>
      </w:r>
    </w:p>
    <w:p w:rsidR="00CB2134"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Desde el lado de la demanda</w:t>
      </w:r>
      <w:r w:rsidR="00B737E0">
        <w:rPr>
          <w:rFonts w:ascii="Arial" w:hAnsi="Arial" w:cs="Arial"/>
          <w:color w:val="222222"/>
          <w:sz w:val="20"/>
          <w:szCs w:val="20"/>
          <w:shd w:val="clear" w:color="auto" w:fill="FFFFFF"/>
        </w:rPr>
        <w:t xml:space="preserve"> se considera el</w:t>
      </w:r>
      <w:r w:rsidRPr="00A609F2">
        <w:rPr>
          <w:rFonts w:ascii="Arial" w:hAnsi="Arial" w:cs="Arial"/>
          <w:color w:val="222222"/>
          <w:sz w:val="20"/>
          <w:szCs w:val="20"/>
          <w:shd w:val="clear" w:color="auto" w:fill="FFFFFF"/>
        </w:rPr>
        <w:t xml:space="preserve"> </w:t>
      </w:r>
      <w:r w:rsidR="00B737E0">
        <w:rPr>
          <w:rFonts w:ascii="Arial" w:hAnsi="Arial" w:cs="Arial"/>
          <w:color w:val="222222"/>
          <w:sz w:val="20"/>
          <w:szCs w:val="20"/>
          <w:shd w:val="clear" w:color="auto" w:fill="FFFFFF"/>
        </w:rPr>
        <w:t>mercado y</w:t>
      </w:r>
      <w:r w:rsidRPr="00A609F2">
        <w:rPr>
          <w:rFonts w:ascii="Arial" w:hAnsi="Arial" w:cs="Arial"/>
          <w:color w:val="222222"/>
          <w:sz w:val="20"/>
          <w:szCs w:val="20"/>
          <w:shd w:val="clear" w:color="auto" w:fill="FFFFFF"/>
        </w:rPr>
        <w:t xml:space="preserve"> la seguridad alimentaria</w:t>
      </w:r>
      <w:r w:rsidR="00B737E0">
        <w:rPr>
          <w:rFonts w:ascii="Arial" w:hAnsi="Arial" w:cs="Arial"/>
          <w:color w:val="222222"/>
          <w:sz w:val="20"/>
          <w:szCs w:val="20"/>
          <w:shd w:val="clear" w:color="auto" w:fill="FFFFFF"/>
        </w:rPr>
        <w:t>. En el sector primario la diversidad aumenta</w:t>
      </w:r>
      <w:r w:rsidRPr="00A609F2">
        <w:rPr>
          <w:rFonts w:ascii="Arial" w:hAnsi="Arial" w:cs="Arial"/>
          <w:color w:val="222222"/>
          <w:sz w:val="20"/>
          <w:szCs w:val="20"/>
          <w:shd w:val="clear" w:color="auto" w:fill="FFFFFF"/>
        </w:rPr>
        <w:t xml:space="preserve"> y </w:t>
      </w:r>
      <w:r w:rsidR="00B737E0">
        <w:rPr>
          <w:rFonts w:ascii="Arial" w:hAnsi="Arial" w:cs="Arial"/>
          <w:color w:val="222222"/>
          <w:sz w:val="20"/>
          <w:szCs w:val="20"/>
          <w:shd w:val="clear" w:color="auto" w:fill="FFFFFF"/>
        </w:rPr>
        <w:t>se encuentra que en un</w:t>
      </w:r>
      <w:r w:rsidR="0021455F">
        <w:rPr>
          <w:rFonts w:ascii="Arial" w:hAnsi="Arial" w:cs="Arial"/>
          <w:color w:val="222222"/>
          <w:sz w:val="20"/>
          <w:szCs w:val="20"/>
          <w:shd w:val="clear" w:color="auto" w:fill="FFFFFF"/>
        </w:rPr>
        <w:t xml:space="preserve"> eje está el tipo de producción</w:t>
      </w:r>
      <w:r w:rsidR="00B737E0">
        <w:rPr>
          <w:rFonts w:ascii="Arial" w:hAnsi="Arial" w:cs="Arial"/>
          <w:color w:val="222222"/>
          <w:sz w:val="20"/>
          <w:szCs w:val="20"/>
          <w:shd w:val="clear" w:color="auto" w:fill="FFFFFF"/>
        </w:rPr>
        <w:t xml:space="preserve"> </w:t>
      </w:r>
      <w:r w:rsidR="0021455F">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ciclo corto, permanente</w:t>
      </w:r>
      <w:r w:rsidR="00B737E0">
        <w:rPr>
          <w:rFonts w:ascii="Arial" w:hAnsi="Arial" w:cs="Arial"/>
          <w:color w:val="222222"/>
          <w:sz w:val="20"/>
          <w:szCs w:val="20"/>
          <w:shd w:val="clear" w:color="auto" w:fill="FFFFFF"/>
        </w:rPr>
        <w:t xml:space="preserve"> y pasto</w:t>
      </w:r>
      <w:r w:rsidR="009B1328">
        <w:rPr>
          <w:rFonts w:ascii="Arial" w:hAnsi="Arial" w:cs="Arial"/>
          <w:color w:val="222222"/>
          <w:sz w:val="20"/>
          <w:szCs w:val="20"/>
          <w:shd w:val="clear" w:color="auto" w:fill="FFFFFF"/>
        </w:rPr>
        <w:t>) y</w:t>
      </w:r>
      <w:r w:rsidR="0021455F">
        <w:rPr>
          <w:rFonts w:ascii="Arial" w:hAnsi="Arial" w:cs="Arial"/>
          <w:color w:val="222222"/>
          <w:sz w:val="20"/>
          <w:szCs w:val="20"/>
          <w:shd w:val="clear" w:color="auto" w:fill="FFFFFF"/>
        </w:rPr>
        <w:t xml:space="preserve"> el otro eje es </w:t>
      </w:r>
      <w:r w:rsidR="0021455F" w:rsidRPr="00A609F2">
        <w:rPr>
          <w:rFonts w:ascii="Arial" w:hAnsi="Arial" w:cs="Arial"/>
          <w:color w:val="222222"/>
          <w:sz w:val="20"/>
          <w:szCs w:val="20"/>
          <w:shd w:val="clear" w:color="auto" w:fill="FFFFFF"/>
        </w:rPr>
        <w:t>el tamaño de la UPA</w:t>
      </w:r>
      <w:r w:rsidR="009B1328">
        <w:rPr>
          <w:rFonts w:ascii="Arial" w:hAnsi="Arial" w:cs="Arial"/>
          <w:color w:val="222222"/>
          <w:sz w:val="20"/>
          <w:szCs w:val="20"/>
          <w:shd w:val="clear" w:color="auto" w:fill="FFFFFF"/>
        </w:rPr>
        <w:t>.</w:t>
      </w:r>
      <w:r w:rsidR="00426985">
        <w:rPr>
          <w:rFonts w:ascii="Arial" w:hAnsi="Arial" w:cs="Arial"/>
          <w:color w:val="222222"/>
          <w:sz w:val="20"/>
          <w:szCs w:val="20"/>
          <w:shd w:val="clear" w:color="auto" w:fill="FFFFFF"/>
        </w:rPr>
        <w:t xml:space="preserve"> </w:t>
      </w:r>
      <w:r w:rsidR="009B1328">
        <w:rPr>
          <w:rFonts w:ascii="Arial" w:hAnsi="Arial" w:cs="Arial"/>
          <w:color w:val="222222"/>
          <w:sz w:val="20"/>
          <w:szCs w:val="20"/>
          <w:shd w:val="clear" w:color="auto" w:fill="FFFFFF"/>
        </w:rPr>
        <w:t>T</w:t>
      </w:r>
      <w:r w:rsidR="00426985">
        <w:rPr>
          <w:rFonts w:ascii="Arial" w:hAnsi="Arial" w:cs="Arial"/>
          <w:color w:val="222222"/>
          <w:sz w:val="20"/>
          <w:szCs w:val="20"/>
          <w:shd w:val="clear" w:color="auto" w:fill="FFFFFF"/>
        </w:rPr>
        <w:t>odavía hay una correlación entre el espacio agr</w:t>
      </w:r>
      <w:r w:rsidR="009B1328">
        <w:rPr>
          <w:rFonts w:ascii="Arial" w:hAnsi="Arial" w:cs="Arial"/>
          <w:color w:val="222222"/>
          <w:sz w:val="20"/>
          <w:szCs w:val="20"/>
          <w:shd w:val="clear" w:color="auto" w:fill="FFFFFF"/>
        </w:rPr>
        <w:t>ícola y el nivel de producción. Además,</w:t>
      </w:r>
      <w:r w:rsidR="00426985">
        <w:rPr>
          <w:rFonts w:ascii="Arial" w:hAnsi="Arial" w:cs="Arial"/>
          <w:color w:val="222222"/>
          <w:sz w:val="20"/>
          <w:szCs w:val="20"/>
          <w:shd w:val="clear" w:color="auto" w:fill="FFFFFF"/>
        </w:rPr>
        <w:t xml:space="preserve"> los costos fijos todavía pesan muchísimo en la pequeña producción</w:t>
      </w:r>
      <w:r w:rsidR="009B1328">
        <w:rPr>
          <w:rFonts w:ascii="Arial" w:hAnsi="Arial" w:cs="Arial"/>
          <w:color w:val="222222"/>
          <w:sz w:val="20"/>
          <w:szCs w:val="20"/>
          <w:shd w:val="clear" w:color="auto" w:fill="FFFFFF"/>
        </w:rPr>
        <w:t>.</w:t>
      </w:r>
    </w:p>
    <w:p w:rsidR="00CB2134" w:rsidRDefault="00922DAD" w:rsidP="00A47906">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9B1328">
        <w:rPr>
          <w:rFonts w:ascii="Arial" w:hAnsi="Arial" w:cs="Arial"/>
          <w:color w:val="222222"/>
          <w:sz w:val="20"/>
          <w:szCs w:val="20"/>
          <w:shd w:val="clear" w:color="auto" w:fill="FFFFFF"/>
        </w:rPr>
        <w:t>En resumen, existe una c</w:t>
      </w:r>
      <w:r w:rsidRPr="00A609F2">
        <w:rPr>
          <w:rFonts w:ascii="Arial" w:hAnsi="Arial" w:cs="Arial"/>
          <w:color w:val="222222"/>
          <w:sz w:val="20"/>
          <w:szCs w:val="20"/>
          <w:shd w:val="clear" w:color="auto" w:fill="FFFFFF"/>
        </w:rPr>
        <w:t xml:space="preserve">orrelación entre </w:t>
      </w:r>
      <w:r w:rsidR="009B1328">
        <w:rPr>
          <w:rFonts w:ascii="Arial" w:hAnsi="Arial" w:cs="Arial"/>
          <w:color w:val="222222"/>
          <w:sz w:val="20"/>
          <w:szCs w:val="20"/>
          <w:shd w:val="clear" w:color="auto" w:fill="FFFFFF"/>
        </w:rPr>
        <w:t xml:space="preserve">4 vectores: </w:t>
      </w:r>
      <w:r w:rsidRPr="00A609F2">
        <w:rPr>
          <w:rFonts w:ascii="Arial" w:hAnsi="Arial" w:cs="Arial"/>
          <w:color w:val="222222"/>
          <w:sz w:val="20"/>
          <w:szCs w:val="20"/>
          <w:shd w:val="clear" w:color="auto" w:fill="FFFFFF"/>
        </w:rPr>
        <w:t xml:space="preserve">financiamiento, </w:t>
      </w:r>
      <w:r w:rsidR="009B1328">
        <w:rPr>
          <w:rFonts w:ascii="Arial" w:hAnsi="Arial" w:cs="Arial"/>
          <w:color w:val="222222"/>
          <w:sz w:val="20"/>
          <w:szCs w:val="20"/>
          <w:shd w:val="clear" w:color="auto" w:fill="FFFFFF"/>
        </w:rPr>
        <w:t xml:space="preserve">asistencia </w:t>
      </w:r>
      <w:r w:rsidR="009B1328" w:rsidRPr="00A609F2">
        <w:rPr>
          <w:rFonts w:ascii="Arial" w:hAnsi="Arial" w:cs="Arial"/>
          <w:color w:val="222222"/>
          <w:sz w:val="20"/>
          <w:szCs w:val="20"/>
          <w:shd w:val="clear" w:color="auto" w:fill="FFFFFF"/>
        </w:rPr>
        <w:t>técnica</w:t>
      </w:r>
      <w:r w:rsidRPr="00A609F2">
        <w:rPr>
          <w:rFonts w:ascii="Arial" w:hAnsi="Arial" w:cs="Arial"/>
          <w:color w:val="222222"/>
          <w:sz w:val="20"/>
          <w:szCs w:val="20"/>
          <w:shd w:val="clear" w:color="auto" w:fill="FFFFFF"/>
        </w:rPr>
        <w:t xml:space="preserve">, </w:t>
      </w:r>
      <w:r w:rsidR="006D5663">
        <w:rPr>
          <w:rFonts w:ascii="Arial" w:hAnsi="Arial" w:cs="Arial"/>
          <w:color w:val="222222"/>
          <w:sz w:val="20"/>
          <w:szCs w:val="20"/>
          <w:shd w:val="clear" w:color="auto" w:fill="FFFFFF"/>
        </w:rPr>
        <w:t>seguridad</w:t>
      </w:r>
      <w:r w:rsidR="009B1328">
        <w:rPr>
          <w:rFonts w:ascii="Arial" w:hAnsi="Arial" w:cs="Arial"/>
          <w:color w:val="222222"/>
          <w:sz w:val="20"/>
          <w:szCs w:val="20"/>
          <w:shd w:val="clear" w:color="auto" w:fill="FFFFFF"/>
        </w:rPr>
        <w:t xml:space="preserve"> y</w:t>
      </w:r>
      <w:r w:rsidRPr="00A609F2">
        <w:rPr>
          <w:rFonts w:ascii="Arial" w:hAnsi="Arial" w:cs="Arial"/>
          <w:color w:val="222222"/>
          <w:sz w:val="20"/>
          <w:szCs w:val="20"/>
          <w:shd w:val="clear" w:color="auto" w:fill="FFFFFF"/>
        </w:rPr>
        <w:t xml:space="preserve"> demanda</w:t>
      </w:r>
      <w:r w:rsidR="009B1328">
        <w:rPr>
          <w:rFonts w:ascii="Arial" w:hAnsi="Arial" w:cs="Arial"/>
          <w:color w:val="222222"/>
          <w:sz w:val="20"/>
          <w:szCs w:val="20"/>
          <w:shd w:val="clear" w:color="auto" w:fill="FFFFFF"/>
        </w:rPr>
        <w:t xml:space="preserve">; estos se </w:t>
      </w:r>
      <w:r w:rsidR="006D5663">
        <w:rPr>
          <w:rFonts w:ascii="Arial" w:hAnsi="Arial" w:cs="Arial"/>
          <w:color w:val="222222"/>
          <w:sz w:val="20"/>
          <w:szCs w:val="20"/>
          <w:shd w:val="clear" w:color="auto" w:fill="FFFFFF"/>
        </w:rPr>
        <w:t>cruzan</w:t>
      </w:r>
      <w:r w:rsidR="009B1328">
        <w:rPr>
          <w:rFonts w:ascii="Arial" w:hAnsi="Arial" w:cs="Arial"/>
          <w:color w:val="222222"/>
          <w:sz w:val="20"/>
          <w:szCs w:val="20"/>
          <w:shd w:val="clear" w:color="auto" w:fill="FFFFFF"/>
        </w:rPr>
        <w:t xml:space="preserve"> </w:t>
      </w:r>
      <w:r w:rsidR="006D5663">
        <w:rPr>
          <w:rFonts w:ascii="Arial" w:hAnsi="Arial" w:cs="Arial"/>
          <w:color w:val="222222"/>
          <w:sz w:val="20"/>
          <w:szCs w:val="20"/>
          <w:shd w:val="clear" w:color="auto" w:fill="FFFFFF"/>
        </w:rPr>
        <w:t>con</w:t>
      </w:r>
      <w:r w:rsidR="009B1328">
        <w:rPr>
          <w:rFonts w:ascii="Arial" w:hAnsi="Arial" w:cs="Arial"/>
          <w:color w:val="222222"/>
          <w:sz w:val="20"/>
          <w:szCs w:val="20"/>
          <w:shd w:val="clear" w:color="auto" w:fill="FFFFFF"/>
        </w:rPr>
        <w:t xml:space="preserve"> el tamaño de la UPA y el tipo de producción</w:t>
      </w:r>
      <w:r w:rsidR="006D5663">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 xml:space="preserve">  </w:t>
      </w:r>
      <w:r w:rsidR="006D5663">
        <w:rPr>
          <w:rFonts w:ascii="Arial" w:hAnsi="Arial" w:cs="Arial"/>
          <w:color w:val="222222"/>
          <w:sz w:val="20"/>
          <w:szCs w:val="20"/>
          <w:shd w:val="clear" w:color="auto" w:fill="FFFFFF"/>
        </w:rPr>
        <w:t xml:space="preserve">Como resultado de </w:t>
      </w:r>
      <w:r w:rsidR="00A47906">
        <w:rPr>
          <w:rFonts w:ascii="Arial" w:hAnsi="Arial" w:cs="Arial"/>
          <w:color w:val="222222"/>
          <w:sz w:val="20"/>
          <w:szCs w:val="20"/>
          <w:shd w:val="clear" w:color="auto" w:fill="FFFFFF"/>
        </w:rPr>
        <w:t>ese cruce de variables</w:t>
      </w:r>
      <w:r w:rsidR="006D5663">
        <w:rPr>
          <w:rFonts w:ascii="Arial" w:hAnsi="Arial" w:cs="Arial"/>
          <w:color w:val="222222"/>
          <w:sz w:val="20"/>
          <w:szCs w:val="20"/>
          <w:shd w:val="clear" w:color="auto" w:fill="FFFFFF"/>
        </w:rPr>
        <w:t xml:space="preserve">, se </w:t>
      </w:r>
      <w:r w:rsidR="00A47906">
        <w:rPr>
          <w:rFonts w:ascii="Arial" w:hAnsi="Arial" w:cs="Arial"/>
          <w:color w:val="222222"/>
          <w:sz w:val="20"/>
          <w:szCs w:val="20"/>
          <w:shd w:val="clear" w:color="auto" w:fill="FFFFFF"/>
        </w:rPr>
        <w:t>presentan al menos</w:t>
      </w:r>
      <w:r w:rsidR="006D5663">
        <w:rPr>
          <w:rFonts w:ascii="Arial" w:hAnsi="Arial" w:cs="Arial"/>
          <w:color w:val="222222"/>
          <w:sz w:val="20"/>
          <w:szCs w:val="20"/>
          <w:shd w:val="clear" w:color="auto" w:fill="FFFFFF"/>
        </w:rPr>
        <w:t xml:space="preserve"> 9 tipologías; por eso es </w:t>
      </w:r>
      <w:r w:rsidR="00A47906">
        <w:rPr>
          <w:rFonts w:ascii="Arial" w:hAnsi="Arial" w:cs="Arial"/>
          <w:color w:val="222222"/>
          <w:sz w:val="20"/>
          <w:szCs w:val="20"/>
          <w:shd w:val="clear" w:color="auto" w:fill="FFFFFF"/>
        </w:rPr>
        <w:t xml:space="preserve">imposible ponerse </w:t>
      </w:r>
      <w:r w:rsidR="006D5663">
        <w:rPr>
          <w:rFonts w:ascii="Arial" w:hAnsi="Arial" w:cs="Arial"/>
          <w:color w:val="222222"/>
          <w:sz w:val="20"/>
          <w:szCs w:val="20"/>
          <w:shd w:val="clear" w:color="auto" w:fill="FFFFFF"/>
        </w:rPr>
        <w:t xml:space="preserve">de acuerdo </w:t>
      </w:r>
      <w:r w:rsidR="00A47906">
        <w:rPr>
          <w:rFonts w:ascii="Arial" w:hAnsi="Arial" w:cs="Arial"/>
          <w:color w:val="222222"/>
          <w:sz w:val="20"/>
          <w:szCs w:val="20"/>
          <w:shd w:val="clear" w:color="auto" w:fill="FFFFFF"/>
        </w:rPr>
        <w:t xml:space="preserve">en un mecanismo único de financiamiento </w:t>
      </w:r>
      <w:r w:rsidR="006D5663">
        <w:rPr>
          <w:rFonts w:ascii="Arial" w:hAnsi="Arial" w:cs="Arial"/>
          <w:color w:val="222222"/>
          <w:sz w:val="20"/>
          <w:szCs w:val="20"/>
          <w:shd w:val="clear" w:color="auto" w:fill="FFFFFF"/>
        </w:rPr>
        <w:t>porque es un ejercicio complejo</w:t>
      </w:r>
      <w:r w:rsidR="00A47906">
        <w:rPr>
          <w:rFonts w:ascii="Arial" w:hAnsi="Arial" w:cs="Arial"/>
          <w:color w:val="222222"/>
          <w:sz w:val="20"/>
          <w:szCs w:val="20"/>
          <w:shd w:val="clear" w:color="auto" w:fill="FFFFFF"/>
        </w:rPr>
        <w:t>, que requiere soluciones específicas para cada uno</w:t>
      </w:r>
      <w:r w:rsidR="006D5663">
        <w:rPr>
          <w:rFonts w:ascii="Arial" w:hAnsi="Arial" w:cs="Arial"/>
          <w:color w:val="222222"/>
          <w:sz w:val="20"/>
          <w:szCs w:val="20"/>
          <w:shd w:val="clear" w:color="auto" w:fill="FFFFFF"/>
        </w:rPr>
        <w:t>.</w:t>
      </w:r>
    </w:p>
    <w:p w:rsidR="0026494C"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10594C">
        <w:rPr>
          <w:rFonts w:ascii="Arial" w:hAnsi="Arial" w:cs="Arial"/>
          <w:color w:val="222222"/>
          <w:sz w:val="20"/>
          <w:szCs w:val="20"/>
          <w:shd w:val="clear" w:color="auto" w:fill="FFFFFF"/>
        </w:rPr>
        <w:t>Se piensa que el problema está en el producto de crédito pero el financiamiento de la institución que da el crédito tiene un pasivo y un patrimonio; l</w:t>
      </w:r>
      <w:r w:rsidRPr="00A609F2">
        <w:rPr>
          <w:rFonts w:ascii="Arial" w:hAnsi="Arial" w:cs="Arial"/>
          <w:color w:val="222222"/>
          <w:sz w:val="20"/>
          <w:szCs w:val="20"/>
          <w:shd w:val="clear" w:color="auto" w:fill="FFFFFF"/>
        </w:rPr>
        <w:t xml:space="preserve">a estructura del </w:t>
      </w:r>
      <w:r w:rsidR="00073E37">
        <w:rPr>
          <w:rFonts w:ascii="Arial" w:hAnsi="Arial" w:cs="Arial"/>
          <w:color w:val="222222"/>
          <w:sz w:val="20"/>
          <w:szCs w:val="20"/>
          <w:shd w:val="clear" w:color="auto" w:fill="FFFFFF"/>
        </w:rPr>
        <w:t>pasivo</w:t>
      </w:r>
      <w:r w:rsidRPr="00A609F2">
        <w:rPr>
          <w:rFonts w:ascii="Arial" w:hAnsi="Arial" w:cs="Arial"/>
          <w:color w:val="222222"/>
          <w:sz w:val="20"/>
          <w:szCs w:val="20"/>
          <w:shd w:val="clear" w:color="auto" w:fill="FFFFFF"/>
        </w:rPr>
        <w:t xml:space="preserve"> </w:t>
      </w:r>
      <w:r w:rsidR="0010594C">
        <w:rPr>
          <w:rFonts w:ascii="Arial" w:hAnsi="Arial" w:cs="Arial"/>
          <w:color w:val="222222"/>
          <w:sz w:val="20"/>
          <w:szCs w:val="20"/>
          <w:shd w:val="clear" w:color="auto" w:fill="FFFFFF"/>
        </w:rPr>
        <w:t xml:space="preserve">que financia </w:t>
      </w:r>
      <w:r w:rsidR="00073E37">
        <w:rPr>
          <w:rFonts w:ascii="Arial" w:hAnsi="Arial" w:cs="Arial"/>
          <w:color w:val="222222"/>
          <w:sz w:val="20"/>
          <w:szCs w:val="20"/>
          <w:shd w:val="clear" w:color="auto" w:fill="FFFFFF"/>
        </w:rPr>
        <w:t xml:space="preserve">el </w:t>
      </w:r>
      <w:r w:rsidRPr="00A609F2">
        <w:rPr>
          <w:rFonts w:ascii="Arial" w:hAnsi="Arial" w:cs="Arial"/>
          <w:color w:val="222222"/>
          <w:sz w:val="20"/>
          <w:szCs w:val="20"/>
          <w:shd w:val="clear" w:color="auto" w:fill="FFFFFF"/>
        </w:rPr>
        <w:t>activo (medio de crédito)</w:t>
      </w:r>
      <w:r w:rsidR="00073E37">
        <w:rPr>
          <w:rFonts w:ascii="Arial" w:hAnsi="Arial" w:cs="Arial"/>
          <w:color w:val="222222"/>
          <w:sz w:val="20"/>
          <w:szCs w:val="20"/>
          <w:shd w:val="clear" w:color="auto" w:fill="FFFFFF"/>
        </w:rPr>
        <w:t xml:space="preserve"> tiene implicaciones.</w:t>
      </w:r>
      <w:r w:rsidRPr="00A609F2">
        <w:rPr>
          <w:rFonts w:ascii="Arial" w:hAnsi="Arial" w:cs="Arial"/>
          <w:color w:val="222222"/>
          <w:sz w:val="20"/>
          <w:szCs w:val="20"/>
          <w:shd w:val="clear" w:color="auto" w:fill="FFFFFF"/>
        </w:rPr>
        <w:t xml:space="preserve"> </w:t>
      </w:r>
      <w:r w:rsidR="006062D4">
        <w:rPr>
          <w:rFonts w:ascii="Arial" w:hAnsi="Arial" w:cs="Arial"/>
          <w:color w:val="222222"/>
          <w:sz w:val="20"/>
          <w:szCs w:val="20"/>
          <w:shd w:val="clear" w:color="auto" w:fill="FFFFFF"/>
        </w:rPr>
        <w:t xml:space="preserve">Se presenta un ejemplo </w:t>
      </w:r>
      <w:r w:rsidR="00252FC0">
        <w:rPr>
          <w:rFonts w:ascii="Arial" w:hAnsi="Arial" w:cs="Arial"/>
          <w:color w:val="222222"/>
          <w:sz w:val="20"/>
          <w:szCs w:val="20"/>
          <w:shd w:val="clear" w:color="auto" w:fill="FFFFFF"/>
        </w:rPr>
        <w:t xml:space="preserve">de un crédito de 80 mil dólares al 10.5% de interés para más de un año, </w:t>
      </w:r>
      <w:r w:rsidR="006062D4">
        <w:rPr>
          <w:rFonts w:ascii="Arial" w:hAnsi="Arial" w:cs="Arial"/>
          <w:color w:val="222222"/>
          <w:sz w:val="20"/>
          <w:szCs w:val="20"/>
          <w:shd w:val="clear" w:color="auto" w:fill="FFFFFF"/>
        </w:rPr>
        <w:t>en el que se evidencia que l</w:t>
      </w:r>
      <w:r w:rsidRPr="00A609F2">
        <w:rPr>
          <w:rFonts w:ascii="Arial" w:hAnsi="Arial" w:cs="Arial"/>
          <w:color w:val="222222"/>
          <w:sz w:val="20"/>
          <w:szCs w:val="20"/>
          <w:shd w:val="clear" w:color="auto" w:fill="FFFFFF"/>
        </w:rPr>
        <w:t xml:space="preserve">a estructura de financiamiento </w:t>
      </w:r>
      <w:r w:rsidR="006062D4">
        <w:rPr>
          <w:rFonts w:ascii="Arial" w:hAnsi="Arial" w:cs="Arial"/>
          <w:color w:val="222222"/>
          <w:sz w:val="20"/>
          <w:szCs w:val="20"/>
          <w:shd w:val="clear" w:color="auto" w:fill="FFFFFF"/>
        </w:rPr>
        <w:t xml:space="preserve">de una cooperativa (donde no hay grandes inversionistas) </w:t>
      </w:r>
      <w:r w:rsidRPr="00A609F2">
        <w:rPr>
          <w:rFonts w:ascii="Arial" w:hAnsi="Arial" w:cs="Arial"/>
          <w:color w:val="222222"/>
          <w:sz w:val="20"/>
          <w:szCs w:val="20"/>
          <w:shd w:val="clear" w:color="auto" w:fill="FFFFFF"/>
        </w:rPr>
        <w:t xml:space="preserve">no </w:t>
      </w:r>
      <w:r w:rsidR="0026494C">
        <w:rPr>
          <w:rFonts w:ascii="Arial" w:hAnsi="Arial" w:cs="Arial"/>
          <w:color w:val="222222"/>
          <w:sz w:val="20"/>
          <w:szCs w:val="20"/>
          <w:shd w:val="clear" w:color="auto" w:fill="FFFFFF"/>
        </w:rPr>
        <w:t>apalanca e</w:t>
      </w:r>
      <w:r w:rsidR="006062D4">
        <w:rPr>
          <w:rFonts w:ascii="Arial" w:hAnsi="Arial" w:cs="Arial"/>
          <w:color w:val="222222"/>
          <w:sz w:val="20"/>
          <w:szCs w:val="20"/>
          <w:shd w:val="clear" w:color="auto" w:fill="FFFFFF"/>
        </w:rPr>
        <w:t>l</w:t>
      </w:r>
      <w:r w:rsidR="0026494C">
        <w:rPr>
          <w:rFonts w:ascii="Arial" w:hAnsi="Arial" w:cs="Arial"/>
          <w:color w:val="222222"/>
          <w:sz w:val="20"/>
          <w:szCs w:val="20"/>
          <w:shd w:val="clear" w:color="auto" w:fill="FFFFFF"/>
        </w:rPr>
        <w:t xml:space="preserve"> tamaño de crédito </w:t>
      </w:r>
      <w:r w:rsidR="006062D4">
        <w:rPr>
          <w:rFonts w:ascii="Arial" w:hAnsi="Arial" w:cs="Arial"/>
          <w:color w:val="222222"/>
          <w:sz w:val="20"/>
          <w:szCs w:val="20"/>
          <w:shd w:val="clear" w:color="auto" w:fill="FFFFFF"/>
        </w:rPr>
        <w:t xml:space="preserve">y no </w:t>
      </w:r>
      <w:r w:rsidRPr="00A609F2">
        <w:rPr>
          <w:rFonts w:ascii="Arial" w:hAnsi="Arial" w:cs="Arial"/>
          <w:color w:val="222222"/>
          <w:sz w:val="20"/>
          <w:szCs w:val="20"/>
          <w:shd w:val="clear" w:color="auto" w:fill="FFFFFF"/>
        </w:rPr>
        <w:t>soporta las condiciones de las organizaciones productiva</w:t>
      </w:r>
      <w:r w:rsidR="006062D4">
        <w:rPr>
          <w:rFonts w:ascii="Arial" w:hAnsi="Arial" w:cs="Arial"/>
          <w:color w:val="222222"/>
          <w:sz w:val="20"/>
          <w:szCs w:val="20"/>
          <w:shd w:val="clear" w:color="auto" w:fill="FFFFFF"/>
        </w:rPr>
        <w:t>s</w:t>
      </w:r>
      <w:r w:rsidRPr="00A609F2">
        <w:rPr>
          <w:rFonts w:ascii="Arial" w:hAnsi="Arial" w:cs="Arial"/>
          <w:color w:val="222222"/>
          <w:sz w:val="20"/>
          <w:szCs w:val="20"/>
          <w:shd w:val="clear" w:color="auto" w:fill="FFFFFF"/>
        </w:rPr>
        <w:t xml:space="preserve"> solicitantes. </w:t>
      </w:r>
      <w:r w:rsidR="0026494C">
        <w:rPr>
          <w:rFonts w:ascii="Arial" w:hAnsi="Arial" w:cs="Arial"/>
          <w:color w:val="222222"/>
          <w:sz w:val="20"/>
          <w:szCs w:val="20"/>
          <w:shd w:val="clear" w:color="auto" w:fill="FFFFFF"/>
        </w:rPr>
        <w:t>En el caso de las cooperativas, l</w:t>
      </w:r>
      <w:r w:rsidRPr="00A609F2">
        <w:rPr>
          <w:rFonts w:ascii="Arial" w:hAnsi="Arial" w:cs="Arial"/>
          <w:color w:val="222222"/>
          <w:sz w:val="20"/>
          <w:szCs w:val="20"/>
          <w:shd w:val="clear" w:color="auto" w:fill="FFFFFF"/>
        </w:rPr>
        <w:t>a estructura social condiciona la</w:t>
      </w:r>
      <w:r w:rsidR="0026494C">
        <w:rPr>
          <w:rFonts w:ascii="Arial" w:hAnsi="Arial" w:cs="Arial"/>
          <w:color w:val="222222"/>
          <w:sz w:val="20"/>
          <w:szCs w:val="20"/>
          <w:shd w:val="clear" w:color="auto" w:fill="FFFFFF"/>
        </w:rPr>
        <w:t xml:space="preserve"> </w:t>
      </w:r>
      <w:r w:rsidRPr="00A609F2">
        <w:rPr>
          <w:rFonts w:ascii="Arial" w:hAnsi="Arial" w:cs="Arial"/>
          <w:color w:val="222222"/>
          <w:sz w:val="20"/>
          <w:szCs w:val="20"/>
          <w:shd w:val="clear" w:color="auto" w:fill="FFFFFF"/>
        </w:rPr>
        <w:t>estructura del crédito.</w:t>
      </w:r>
      <w:r w:rsidR="00092CA0">
        <w:rPr>
          <w:rFonts w:ascii="Arial" w:hAnsi="Arial" w:cs="Arial"/>
          <w:color w:val="222222"/>
          <w:sz w:val="20"/>
          <w:szCs w:val="20"/>
          <w:shd w:val="clear" w:color="auto" w:fill="FFFFFF"/>
        </w:rPr>
        <w:t xml:space="preserve"> </w:t>
      </w:r>
      <w:r w:rsidR="00092CA0" w:rsidRPr="00A609F2">
        <w:rPr>
          <w:rFonts w:ascii="Arial" w:hAnsi="Arial" w:cs="Arial"/>
          <w:color w:val="222222"/>
          <w:sz w:val="20"/>
          <w:szCs w:val="20"/>
          <w:shd w:val="clear" w:color="auto" w:fill="FFFFFF"/>
        </w:rPr>
        <w:t>Esto es diferente con el caso de la banca privada</w:t>
      </w:r>
      <w:r w:rsidR="00092CA0">
        <w:rPr>
          <w:rFonts w:ascii="Arial" w:hAnsi="Arial" w:cs="Arial"/>
          <w:color w:val="222222"/>
          <w:sz w:val="20"/>
          <w:szCs w:val="20"/>
          <w:shd w:val="clear" w:color="auto" w:fill="FFFFFF"/>
        </w:rPr>
        <w:t>, la estructura de financiamiento es de inversionistas en la que no necesariamente los que ahorran son los que sacan el crédito</w:t>
      </w:r>
      <w:r w:rsidR="00092CA0" w:rsidRPr="00A609F2">
        <w:rPr>
          <w:rFonts w:ascii="Arial" w:hAnsi="Arial" w:cs="Arial"/>
          <w:color w:val="222222"/>
          <w:sz w:val="20"/>
          <w:szCs w:val="20"/>
          <w:shd w:val="clear" w:color="auto" w:fill="FFFFFF"/>
        </w:rPr>
        <w:t>.</w:t>
      </w:r>
      <w:r w:rsidR="00092CA0">
        <w:rPr>
          <w:rFonts w:ascii="Arial" w:hAnsi="Arial" w:cs="Arial"/>
          <w:color w:val="222222"/>
          <w:sz w:val="20"/>
          <w:szCs w:val="20"/>
          <w:shd w:val="clear" w:color="auto" w:fill="FFFFFF"/>
        </w:rPr>
        <w:t xml:space="preserve"> En la banca se analiza cómo minimizar el riesgo de brindar crédito con economías de escala. Esto plantea para los más pequeños un sistema asociativo de crédito.</w:t>
      </w:r>
    </w:p>
    <w:p w:rsidR="00702B8E"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 xml:space="preserve">El modelo anterior busca </w:t>
      </w:r>
      <w:r w:rsidR="009C013C">
        <w:rPr>
          <w:rFonts w:ascii="Arial" w:hAnsi="Arial" w:cs="Arial"/>
          <w:color w:val="222222"/>
          <w:sz w:val="20"/>
          <w:szCs w:val="20"/>
          <w:shd w:val="clear" w:color="auto" w:fill="FFFFFF"/>
        </w:rPr>
        <w:t xml:space="preserve">especializar a las instituciones financieras o definir una estrategia de fomento de determinado tipo de organizaciones. </w:t>
      </w:r>
      <w:r w:rsidR="00712A28">
        <w:rPr>
          <w:rFonts w:ascii="Arial" w:hAnsi="Arial" w:cs="Arial"/>
          <w:color w:val="222222"/>
          <w:sz w:val="20"/>
          <w:szCs w:val="20"/>
          <w:shd w:val="clear" w:color="auto" w:fill="FFFFFF"/>
        </w:rPr>
        <w:t xml:space="preserve">Además, busca </w:t>
      </w:r>
      <w:r w:rsidRPr="00A609F2">
        <w:rPr>
          <w:rFonts w:ascii="Arial" w:hAnsi="Arial" w:cs="Arial"/>
          <w:color w:val="222222"/>
          <w:sz w:val="20"/>
          <w:szCs w:val="20"/>
          <w:shd w:val="clear" w:color="auto" w:fill="FFFFFF"/>
        </w:rPr>
        <w:t>condicionar la forma de intervención de las entidades relacionadas con el crédito en las diferentes escalas.</w:t>
      </w:r>
    </w:p>
    <w:p w:rsidR="00712A28"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712A28">
        <w:rPr>
          <w:rFonts w:ascii="Arial" w:hAnsi="Arial" w:cs="Arial"/>
          <w:color w:val="222222"/>
          <w:sz w:val="20"/>
          <w:szCs w:val="20"/>
          <w:shd w:val="clear" w:color="auto" w:fill="FFFFFF"/>
        </w:rPr>
        <w:t xml:space="preserve">Hay cuestiones de inversión que no tiene que hacer el Estado. </w:t>
      </w:r>
      <w:r w:rsidRPr="00A609F2">
        <w:rPr>
          <w:rFonts w:ascii="Arial" w:hAnsi="Arial" w:cs="Arial"/>
          <w:color w:val="222222"/>
          <w:sz w:val="20"/>
          <w:szCs w:val="20"/>
          <w:shd w:val="clear" w:color="auto" w:fill="FFFFFF"/>
        </w:rPr>
        <w:t xml:space="preserve">La estructura del </w:t>
      </w:r>
      <w:r w:rsidR="00712A28">
        <w:rPr>
          <w:rFonts w:ascii="Arial" w:hAnsi="Arial" w:cs="Arial"/>
          <w:color w:val="222222"/>
          <w:sz w:val="20"/>
          <w:szCs w:val="20"/>
          <w:shd w:val="clear" w:color="auto" w:fill="FFFFFF"/>
        </w:rPr>
        <w:t>E</w:t>
      </w:r>
      <w:r w:rsidRPr="00A609F2">
        <w:rPr>
          <w:rFonts w:ascii="Arial" w:hAnsi="Arial" w:cs="Arial"/>
          <w:color w:val="222222"/>
          <w:sz w:val="20"/>
          <w:szCs w:val="20"/>
          <w:shd w:val="clear" w:color="auto" w:fill="FFFFFF"/>
        </w:rPr>
        <w:t>stado para asignación</w:t>
      </w:r>
      <w:r w:rsidR="00712A28">
        <w:rPr>
          <w:rFonts w:ascii="Arial" w:hAnsi="Arial" w:cs="Arial"/>
          <w:color w:val="222222"/>
          <w:sz w:val="20"/>
          <w:szCs w:val="20"/>
          <w:shd w:val="clear" w:color="auto" w:fill="FFFFFF"/>
        </w:rPr>
        <w:t xml:space="preserve"> de</w:t>
      </w:r>
      <w:r w:rsidRPr="00A609F2">
        <w:rPr>
          <w:rFonts w:ascii="Arial" w:hAnsi="Arial" w:cs="Arial"/>
          <w:color w:val="222222"/>
          <w:sz w:val="20"/>
          <w:szCs w:val="20"/>
          <w:shd w:val="clear" w:color="auto" w:fill="FFFFFF"/>
        </w:rPr>
        <w:t xml:space="preserve"> créditos a nivel muy pequeño genera pérdidas (caso banca pública).</w:t>
      </w:r>
    </w:p>
    <w:p w:rsidR="00712A28"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 xml:space="preserve">Al analizar el caso de los segmentos como pastos (medianos y grandes) </w:t>
      </w:r>
      <w:r w:rsidR="0006631D">
        <w:rPr>
          <w:rFonts w:ascii="Arial" w:hAnsi="Arial" w:cs="Arial"/>
          <w:color w:val="222222"/>
          <w:sz w:val="20"/>
          <w:szCs w:val="20"/>
          <w:shd w:val="clear" w:color="auto" w:fill="FFFFFF"/>
        </w:rPr>
        <w:t>se observa que éstos s</w:t>
      </w:r>
      <w:r w:rsidRPr="00A609F2">
        <w:rPr>
          <w:rFonts w:ascii="Arial" w:hAnsi="Arial" w:cs="Arial"/>
          <w:color w:val="222222"/>
          <w:sz w:val="20"/>
          <w:szCs w:val="20"/>
          <w:shd w:val="clear" w:color="auto" w:fill="FFFFFF"/>
        </w:rPr>
        <w:t>on más atractivos para colocar el crédito</w:t>
      </w:r>
      <w:r w:rsidR="0006631D">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 xml:space="preserve"> especialmente porque tienen garantías a nivel de tenencia de la tierra (capital físico). En el caso de segmentos pequeños las garantías son sociales (capital social).</w:t>
      </w:r>
    </w:p>
    <w:p w:rsidR="00E04788" w:rsidRDefault="00E04788" w:rsidP="00922DAD">
      <w:pPr>
        <w:jc w:val="both"/>
        <w:rPr>
          <w:rFonts w:ascii="Arial" w:hAnsi="Arial" w:cs="Arial"/>
          <w:color w:val="222222"/>
          <w:sz w:val="20"/>
          <w:szCs w:val="20"/>
          <w:shd w:val="clear" w:color="auto" w:fill="FFFFFF"/>
        </w:rPr>
      </w:pPr>
    </w:p>
    <w:p w:rsidR="00E04788" w:rsidRDefault="00E04788"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En resumen, un aspecto central es cómo discriminar el capital social contra el capital físico. Además, hay que definir dónde entra el Estado, en qué momento entra, qué financia y qué no financia.</w:t>
      </w:r>
    </w:p>
    <w:p w:rsidR="006F0D78"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E04788">
        <w:rPr>
          <w:rFonts w:ascii="Arial" w:hAnsi="Arial" w:cs="Arial"/>
          <w:color w:val="222222"/>
          <w:sz w:val="20"/>
          <w:szCs w:val="20"/>
          <w:shd w:val="clear" w:color="auto" w:fill="FFFFFF"/>
        </w:rPr>
        <w:t>Por otro lado, e</w:t>
      </w:r>
      <w:r w:rsidRPr="00A609F2">
        <w:rPr>
          <w:rFonts w:ascii="Arial" w:hAnsi="Arial" w:cs="Arial"/>
          <w:color w:val="222222"/>
          <w:sz w:val="20"/>
          <w:szCs w:val="20"/>
          <w:shd w:val="clear" w:color="auto" w:fill="FFFFFF"/>
        </w:rPr>
        <w:t xml:space="preserve">n el sector secundario el esquema es más complejo. </w:t>
      </w:r>
      <w:r w:rsidR="00E04788">
        <w:rPr>
          <w:rFonts w:ascii="Arial" w:hAnsi="Arial" w:cs="Arial"/>
          <w:color w:val="222222"/>
          <w:sz w:val="20"/>
          <w:szCs w:val="20"/>
          <w:shd w:val="clear" w:color="auto" w:fill="FFFFFF"/>
        </w:rPr>
        <w:t>Se c</w:t>
      </w:r>
      <w:r w:rsidRPr="00A609F2">
        <w:rPr>
          <w:rFonts w:ascii="Arial" w:hAnsi="Arial" w:cs="Arial"/>
          <w:color w:val="222222"/>
          <w:sz w:val="20"/>
          <w:szCs w:val="20"/>
          <w:shd w:val="clear" w:color="auto" w:fill="FFFFFF"/>
        </w:rPr>
        <w:t xml:space="preserve">ita el </w:t>
      </w:r>
      <w:r w:rsidR="00E04788">
        <w:rPr>
          <w:rFonts w:ascii="Arial" w:hAnsi="Arial" w:cs="Arial"/>
          <w:color w:val="222222"/>
          <w:sz w:val="20"/>
          <w:szCs w:val="20"/>
          <w:shd w:val="clear" w:color="auto" w:fill="FFFFFF"/>
        </w:rPr>
        <w:t>sis</w:t>
      </w:r>
      <w:r w:rsidRPr="00A609F2">
        <w:rPr>
          <w:rFonts w:ascii="Arial" w:hAnsi="Arial" w:cs="Arial"/>
          <w:color w:val="222222"/>
          <w:sz w:val="20"/>
          <w:szCs w:val="20"/>
          <w:shd w:val="clear" w:color="auto" w:fill="FFFFFF"/>
        </w:rPr>
        <w:t>tema de</w:t>
      </w:r>
      <w:r w:rsidR="00966C08">
        <w:rPr>
          <w:rFonts w:ascii="Arial" w:hAnsi="Arial" w:cs="Arial"/>
          <w:color w:val="222222"/>
          <w:sz w:val="20"/>
          <w:szCs w:val="20"/>
          <w:shd w:val="clear" w:color="auto" w:fill="FFFFFF"/>
        </w:rPr>
        <w:t>l</w:t>
      </w:r>
      <w:r w:rsidRPr="00A609F2">
        <w:rPr>
          <w:rFonts w:ascii="Arial" w:hAnsi="Arial" w:cs="Arial"/>
          <w:color w:val="222222"/>
          <w:sz w:val="20"/>
          <w:szCs w:val="20"/>
          <w:shd w:val="clear" w:color="auto" w:fill="FFFFFF"/>
        </w:rPr>
        <w:t xml:space="preserve"> valor agr</w:t>
      </w:r>
      <w:r w:rsidR="00966C08">
        <w:rPr>
          <w:rFonts w:ascii="Arial" w:hAnsi="Arial" w:cs="Arial"/>
          <w:color w:val="222222"/>
          <w:sz w:val="20"/>
          <w:szCs w:val="20"/>
          <w:shd w:val="clear" w:color="auto" w:fill="FFFFFF"/>
        </w:rPr>
        <w:t>egado</w:t>
      </w:r>
      <w:r w:rsidRPr="00A609F2">
        <w:rPr>
          <w:rFonts w:ascii="Arial" w:hAnsi="Arial" w:cs="Arial"/>
          <w:color w:val="222222"/>
          <w:sz w:val="20"/>
          <w:szCs w:val="20"/>
          <w:shd w:val="clear" w:color="auto" w:fill="FFFFFF"/>
        </w:rPr>
        <w:t xml:space="preserve"> en el sector agrope</w:t>
      </w:r>
      <w:r w:rsidR="00B8743A">
        <w:rPr>
          <w:rFonts w:ascii="Arial" w:hAnsi="Arial" w:cs="Arial"/>
          <w:color w:val="222222"/>
          <w:sz w:val="20"/>
          <w:szCs w:val="20"/>
          <w:shd w:val="clear" w:color="auto" w:fill="FFFFFF"/>
        </w:rPr>
        <w:t>cuario (artesanos de la tierra);</w:t>
      </w:r>
      <w:r w:rsidRPr="00A609F2">
        <w:rPr>
          <w:rFonts w:ascii="Arial" w:hAnsi="Arial" w:cs="Arial"/>
          <w:color w:val="222222"/>
          <w:sz w:val="20"/>
          <w:szCs w:val="20"/>
          <w:shd w:val="clear" w:color="auto" w:fill="FFFFFF"/>
        </w:rPr>
        <w:t xml:space="preserve"> el </w:t>
      </w:r>
      <w:r w:rsidR="00966C08">
        <w:rPr>
          <w:rFonts w:ascii="Arial" w:hAnsi="Arial" w:cs="Arial"/>
          <w:color w:val="222222"/>
          <w:sz w:val="20"/>
          <w:szCs w:val="20"/>
          <w:shd w:val="clear" w:color="auto" w:fill="FFFFFF"/>
        </w:rPr>
        <w:t>valor agregado de esa artesanía</w:t>
      </w:r>
      <w:r w:rsidRPr="00A609F2">
        <w:rPr>
          <w:rFonts w:ascii="Arial" w:hAnsi="Arial" w:cs="Arial"/>
          <w:color w:val="222222"/>
          <w:sz w:val="20"/>
          <w:szCs w:val="20"/>
          <w:shd w:val="clear" w:color="auto" w:fill="FFFFFF"/>
        </w:rPr>
        <w:t xml:space="preserve"> es mínimo </w:t>
      </w:r>
      <w:r w:rsidR="00966C08">
        <w:rPr>
          <w:rFonts w:ascii="Arial" w:hAnsi="Arial" w:cs="Arial"/>
          <w:color w:val="222222"/>
          <w:sz w:val="20"/>
          <w:szCs w:val="20"/>
          <w:shd w:val="clear" w:color="auto" w:fill="FFFFFF"/>
        </w:rPr>
        <w:t xml:space="preserve">comparado </w:t>
      </w:r>
      <w:r w:rsidRPr="00A609F2">
        <w:rPr>
          <w:rFonts w:ascii="Arial" w:hAnsi="Arial" w:cs="Arial"/>
          <w:color w:val="222222"/>
          <w:sz w:val="20"/>
          <w:szCs w:val="20"/>
          <w:shd w:val="clear" w:color="auto" w:fill="FFFFFF"/>
        </w:rPr>
        <w:t xml:space="preserve">contra </w:t>
      </w:r>
      <w:r w:rsidR="006F0D78">
        <w:rPr>
          <w:rFonts w:ascii="Arial" w:hAnsi="Arial" w:cs="Arial"/>
          <w:color w:val="222222"/>
          <w:sz w:val="20"/>
          <w:szCs w:val="20"/>
          <w:shd w:val="clear" w:color="auto" w:fill="FFFFFF"/>
        </w:rPr>
        <w:t>el sistema de comercialización y de innovación</w:t>
      </w:r>
      <w:r w:rsidRPr="00A609F2">
        <w:rPr>
          <w:rFonts w:ascii="Arial" w:hAnsi="Arial" w:cs="Arial"/>
          <w:color w:val="222222"/>
          <w:sz w:val="20"/>
          <w:szCs w:val="20"/>
          <w:shd w:val="clear" w:color="auto" w:fill="FFFFFF"/>
        </w:rPr>
        <w:t>.</w:t>
      </w:r>
    </w:p>
    <w:p w:rsidR="00B75571"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B8743A">
        <w:rPr>
          <w:rFonts w:ascii="Arial" w:hAnsi="Arial" w:cs="Arial"/>
          <w:color w:val="222222"/>
          <w:sz w:val="20"/>
          <w:szCs w:val="20"/>
          <w:shd w:val="clear" w:color="auto" w:fill="FFFFFF"/>
        </w:rPr>
        <w:t>En el caso del sector artesanal, la única forma de mejorar los ingresos es a través de la d</w:t>
      </w:r>
      <w:r w:rsidRPr="00A609F2">
        <w:rPr>
          <w:rFonts w:ascii="Arial" w:hAnsi="Arial" w:cs="Arial"/>
          <w:color w:val="222222"/>
          <w:sz w:val="20"/>
          <w:szCs w:val="20"/>
          <w:shd w:val="clear" w:color="auto" w:fill="FFFFFF"/>
        </w:rPr>
        <w:t xml:space="preserve">enominación de origen </w:t>
      </w:r>
      <w:r w:rsidR="00B8743A">
        <w:rPr>
          <w:rFonts w:ascii="Arial" w:hAnsi="Arial" w:cs="Arial"/>
          <w:color w:val="222222"/>
          <w:sz w:val="20"/>
          <w:szCs w:val="20"/>
          <w:shd w:val="clear" w:color="auto" w:fill="FFFFFF"/>
        </w:rPr>
        <w:t>(</w:t>
      </w:r>
      <w:r w:rsidR="000428DE">
        <w:rPr>
          <w:rFonts w:ascii="Arial" w:hAnsi="Arial" w:cs="Arial"/>
          <w:color w:val="222222"/>
          <w:sz w:val="20"/>
          <w:szCs w:val="20"/>
          <w:shd w:val="clear" w:color="auto" w:fill="FFFFFF"/>
        </w:rPr>
        <w:t xml:space="preserve">ejemplo del </w:t>
      </w:r>
      <w:r w:rsidR="00B8743A">
        <w:rPr>
          <w:rFonts w:ascii="Arial" w:hAnsi="Arial" w:cs="Arial"/>
          <w:color w:val="222222"/>
          <w:sz w:val="20"/>
          <w:szCs w:val="20"/>
          <w:shd w:val="clear" w:color="auto" w:fill="FFFFFF"/>
        </w:rPr>
        <w:t xml:space="preserve">sombrero de paja toquilla). La gestión de los valores inmateriales </w:t>
      </w:r>
      <w:r w:rsidR="000428DE">
        <w:rPr>
          <w:rFonts w:ascii="Arial" w:hAnsi="Arial" w:cs="Arial"/>
          <w:color w:val="222222"/>
          <w:sz w:val="20"/>
          <w:szCs w:val="20"/>
          <w:shd w:val="clear" w:color="auto" w:fill="FFFFFF"/>
        </w:rPr>
        <w:t>en</w:t>
      </w:r>
      <w:r w:rsidR="00B8743A">
        <w:rPr>
          <w:rFonts w:ascii="Arial" w:hAnsi="Arial" w:cs="Arial"/>
          <w:color w:val="222222"/>
          <w:sz w:val="20"/>
          <w:szCs w:val="20"/>
          <w:shd w:val="clear" w:color="auto" w:fill="FFFFFF"/>
        </w:rPr>
        <w:t xml:space="preserve"> la economía </w:t>
      </w:r>
      <w:r w:rsidR="00105411">
        <w:rPr>
          <w:rFonts w:ascii="Arial" w:hAnsi="Arial" w:cs="Arial"/>
          <w:color w:val="222222"/>
          <w:sz w:val="20"/>
          <w:szCs w:val="20"/>
          <w:shd w:val="clear" w:color="auto" w:fill="FFFFFF"/>
        </w:rPr>
        <w:t>de la post-</w:t>
      </w:r>
      <w:r w:rsidR="000428DE">
        <w:rPr>
          <w:rFonts w:ascii="Arial" w:hAnsi="Arial" w:cs="Arial"/>
          <w:color w:val="222222"/>
          <w:sz w:val="20"/>
          <w:szCs w:val="20"/>
          <w:shd w:val="clear" w:color="auto" w:fill="FFFFFF"/>
        </w:rPr>
        <w:t>modernidad está más basada en la marca.</w:t>
      </w:r>
    </w:p>
    <w:p w:rsidR="00744489" w:rsidRPr="00744489" w:rsidRDefault="00744489" w:rsidP="00922DAD">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COMENTARIOS DE LOS PARTICIPANTES</w:t>
      </w:r>
    </w:p>
    <w:p w:rsidR="00A47906" w:rsidRDefault="00A47906" w:rsidP="00922DAD">
      <w:pPr>
        <w:jc w:val="both"/>
        <w:rPr>
          <w:rFonts w:ascii="Arial" w:hAnsi="Arial" w:cs="Arial"/>
          <w:b/>
          <w:sz w:val="20"/>
          <w:szCs w:val="20"/>
          <w:shd w:val="clear" w:color="auto" w:fill="FFFFFF"/>
        </w:rPr>
      </w:pPr>
    </w:p>
    <w:p w:rsidR="00744489" w:rsidRDefault="00744489" w:rsidP="00922DAD">
      <w:pPr>
        <w:jc w:val="both"/>
        <w:rPr>
          <w:rFonts w:ascii="Arial" w:hAnsi="Arial" w:cs="Arial"/>
          <w:color w:val="222222"/>
          <w:sz w:val="20"/>
          <w:szCs w:val="20"/>
          <w:shd w:val="clear" w:color="auto" w:fill="FFFFFF"/>
        </w:rPr>
      </w:pPr>
      <w:r w:rsidRPr="00744489">
        <w:rPr>
          <w:rFonts w:ascii="Arial" w:hAnsi="Arial" w:cs="Arial"/>
          <w:b/>
          <w:sz w:val="20"/>
          <w:szCs w:val="20"/>
          <w:shd w:val="clear" w:color="auto" w:fill="FFFFFF"/>
        </w:rPr>
        <w:t>Roberto Granja. TRANSMAR</w:t>
      </w:r>
      <w:r>
        <w:rPr>
          <w:rFonts w:ascii="Arial" w:hAnsi="Arial" w:cs="Arial"/>
          <w:b/>
          <w:sz w:val="20"/>
          <w:szCs w:val="20"/>
          <w:shd w:val="clear" w:color="auto" w:fill="FFFFFF"/>
        </w:rPr>
        <w:t>:</w:t>
      </w:r>
      <w:r w:rsidRPr="00744489">
        <w:rPr>
          <w:rFonts w:ascii="Arial" w:hAnsi="Arial" w:cs="Arial"/>
          <w:b/>
          <w:sz w:val="20"/>
          <w:szCs w:val="20"/>
          <w:shd w:val="clear" w:color="auto" w:fill="FFFFFF"/>
        </w:rPr>
        <w:t xml:space="preserve"> </w:t>
      </w:r>
      <w:r w:rsidR="00922DAD" w:rsidRPr="00744489">
        <w:rPr>
          <w:rFonts w:ascii="Arial" w:hAnsi="Arial" w:cs="Arial"/>
          <w:sz w:val="20"/>
          <w:szCs w:val="20"/>
          <w:shd w:val="clear" w:color="auto" w:fill="FFFFFF"/>
        </w:rPr>
        <w:t>Es</w:t>
      </w:r>
      <w:r w:rsidR="00922DAD" w:rsidRPr="00A609F2">
        <w:rPr>
          <w:rFonts w:ascii="Arial" w:hAnsi="Arial" w:cs="Arial"/>
          <w:color w:val="222222"/>
          <w:sz w:val="20"/>
          <w:szCs w:val="20"/>
          <w:shd w:val="clear" w:color="auto" w:fill="FFFFFF"/>
        </w:rPr>
        <w:t xml:space="preserve"> complejo comprar directamente a los pequeños productores y para comprar </w:t>
      </w:r>
      <w:r>
        <w:rPr>
          <w:rFonts w:ascii="Arial" w:hAnsi="Arial" w:cs="Arial"/>
          <w:color w:val="222222"/>
          <w:sz w:val="20"/>
          <w:szCs w:val="20"/>
          <w:shd w:val="clear" w:color="auto" w:fill="FFFFFF"/>
        </w:rPr>
        <w:t xml:space="preserve">se </w:t>
      </w:r>
      <w:r w:rsidR="00922DAD" w:rsidRPr="00A609F2">
        <w:rPr>
          <w:rFonts w:ascii="Arial" w:hAnsi="Arial" w:cs="Arial"/>
          <w:color w:val="222222"/>
          <w:sz w:val="20"/>
          <w:szCs w:val="20"/>
          <w:shd w:val="clear" w:color="auto" w:fill="FFFFFF"/>
        </w:rPr>
        <w:t xml:space="preserve">identifica un asunto grave </w:t>
      </w:r>
      <w:r>
        <w:rPr>
          <w:rFonts w:ascii="Arial" w:hAnsi="Arial" w:cs="Arial"/>
          <w:color w:val="222222"/>
          <w:sz w:val="20"/>
          <w:szCs w:val="20"/>
          <w:shd w:val="clear" w:color="auto" w:fill="FFFFFF"/>
        </w:rPr>
        <w:t xml:space="preserve">que </w:t>
      </w:r>
      <w:r w:rsidR="00922DAD" w:rsidRPr="00A609F2">
        <w:rPr>
          <w:rFonts w:ascii="Arial" w:hAnsi="Arial" w:cs="Arial"/>
          <w:color w:val="222222"/>
          <w:sz w:val="20"/>
          <w:szCs w:val="20"/>
          <w:shd w:val="clear" w:color="auto" w:fill="FFFFFF"/>
        </w:rPr>
        <w:t xml:space="preserve">es </w:t>
      </w:r>
      <w:r>
        <w:rPr>
          <w:rFonts w:ascii="Arial" w:hAnsi="Arial" w:cs="Arial"/>
          <w:color w:val="222222"/>
          <w:sz w:val="20"/>
          <w:szCs w:val="20"/>
          <w:shd w:val="clear" w:color="auto" w:fill="FFFFFF"/>
        </w:rPr>
        <w:t>el</w:t>
      </w:r>
      <w:r w:rsidR="00922DAD" w:rsidRPr="00A609F2">
        <w:rPr>
          <w:rFonts w:ascii="Arial" w:hAnsi="Arial" w:cs="Arial"/>
          <w:color w:val="222222"/>
          <w:sz w:val="20"/>
          <w:szCs w:val="20"/>
          <w:shd w:val="clear" w:color="auto" w:fill="FFFFFF"/>
        </w:rPr>
        <w:t xml:space="preserve"> micro</w:t>
      </w:r>
      <w:r w:rsidR="00A47906">
        <w:rPr>
          <w:rFonts w:ascii="Arial" w:hAnsi="Arial" w:cs="Arial"/>
          <w:color w:val="222222"/>
          <w:sz w:val="20"/>
          <w:szCs w:val="20"/>
          <w:shd w:val="clear" w:color="auto" w:fill="FFFFFF"/>
        </w:rPr>
        <w:t>-</w:t>
      </w:r>
      <w:r w:rsidR="00922DAD" w:rsidRPr="00A609F2">
        <w:rPr>
          <w:rFonts w:ascii="Arial" w:hAnsi="Arial" w:cs="Arial"/>
          <w:color w:val="222222"/>
          <w:sz w:val="20"/>
          <w:szCs w:val="20"/>
          <w:shd w:val="clear" w:color="auto" w:fill="FFFFFF"/>
        </w:rPr>
        <w:t>parcelamiento. ¿Cómo prestar a los pequeños productores</w:t>
      </w:r>
      <w:r>
        <w:rPr>
          <w:rFonts w:ascii="Arial" w:hAnsi="Arial" w:cs="Arial"/>
          <w:color w:val="222222"/>
          <w:sz w:val="20"/>
          <w:szCs w:val="20"/>
          <w:shd w:val="clear" w:color="auto" w:fill="FFFFFF"/>
        </w:rPr>
        <w:t xml:space="preserve"> considerando que, en rubros como el cacao, la asociatividad es mínima?</w:t>
      </w:r>
      <w:r w:rsidR="00922DAD" w:rsidRPr="00A609F2">
        <w:rPr>
          <w:rFonts w:ascii="Arial" w:hAnsi="Arial" w:cs="Arial"/>
          <w:color w:val="222222"/>
          <w:sz w:val="20"/>
          <w:szCs w:val="20"/>
          <w:shd w:val="clear" w:color="auto" w:fill="FFFFFF"/>
        </w:rPr>
        <w:t xml:space="preserve"> </w:t>
      </w:r>
    </w:p>
    <w:p w:rsidR="00744489" w:rsidRDefault="00744489" w:rsidP="00922DAD">
      <w:pPr>
        <w:jc w:val="both"/>
        <w:rPr>
          <w:rFonts w:ascii="Arial" w:hAnsi="Arial" w:cs="Arial"/>
          <w:color w:val="222222"/>
          <w:sz w:val="20"/>
          <w:szCs w:val="20"/>
          <w:shd w:val="clear" w:color="auto" w:fill="FFFFFF"/>
        </w:rPr>
      </w:pPr>
    </w:p>
    <w:p w:rsidR="00471E8B" w:rsidRDefault="00744489" w:rsidP="00922DAD">
      <w:pPr>
        <w:jc w:val="both"/>
        <w:rPr>
          <w:rFonts w:ascii="Arial" w:hAnsi="Arial" w:cs="Arial"/>
          <w:color w:val="222222"/>
          <w:sz w:val="20"/>
          <w:szCs w:val="20"/>
          <w:shd w:val="clear" w:color="auto" w:fill="FFFFFF"/>
        </w:rPr>
      </w:pPr>
      <w:r w:rsidRPr="00744489">
        <w:rPr>
          <w:rFonts w:ascii="Arial" w:hAnsi="Arial" w:cs="Arial"/>
          <w:b/>
          <w:color w:val="222222"/>
          <w:sz w:val="20"/>
          <w:szCs w:val="20"/>
          <w:shd w:val="clear" w:color="auto" w:fill="FFFFFF"/>
        </w:rPr>
        <w:t>Juan Carlos Urgilés</w:t>
      </w:r>
      <w:r>
        <w:rPr>
          <w:rFonts w:ascii="Arial" w:hAnsi="Arial" w:cs="Arial"/>
          <w:b/>
          <w:color w:val="222222"/>
          <w:sz w:val="20"/>
          <w:szCs w:val="20"/>
          <w:shd w:val="clear" w:color="auto" w:fill="FFFFFF"/>
        </w:rPr>
        <w:t>:</w:t>
      </w:r>
      <w:r>
        <w:rPr>
          <w:rFonts w:ascii="Arial" w:hAnsi="Arial" w:cs="Arial"/>
          <w:color w:val="222222"/>
          <w:sz w:val="20"/>
          <w:szCs w:val="20"/>
          <w:shd w:val="clear" w:color="auto" w:fill="FFFFFF"/>
        </w:rPr>
        <w:t xml:space="preserve"> P</w:t>
      </w:r>
      <w:r w:rsidR="00922DAD" w:rsidRPr="00A609F2">
        <w:rPr>
          <w:rFonts w:ascii="Arial" w:hAnsi="Arial" w:cs="Arial"/>
          <w:color w:val="222222"/>
          <w:sz w:val="20"/>
          <w:szCs w:val="20"/>
          <w:shd w:val="clear" w:color="auto" w:fill="FFFFFF"/>
        </w:rPr>
        <w:t xml:space="preserve">latea que en este contexto es viable únicamente por </w:t>
      </w:r>
      <w:r w:rsidRPr="00A609F2">
        <w:rPr>
          <w:rFonts w:ascii="Arial" w:hAnsi="Arial" w:cs="Arial"/>
          <w:color w:val="222222"/>
          <w:sz w:val="20"/>
          <w:szCs w:val="20"/>
          <w:shd w:val="clear" w:color="auto" w:fill="FFFFFF"/>
        </w:rPr>
        <w:t>economía</w:t>
      </w:r>
      <w:r w:rsidR="00922DAD" w:rsidRPr="00A609F2">
        <w:rPr>
          <w:rFonts w:ascii="Arial" w:hAnsi="Arial" w:cs="Arial"/>
          <w:color w:val="222222"/>
          <w:sz w:val="20"/>
          <w:szCs w:val="20"/>
          <w:shd w:val="clear" w:color="auto" w:fill="FFFFFF"/>
        </w:rPr>
        <w:t xml:space="preserve"> de escala. La atomización eleva los costos, una opción viable es vincularse a la empresa agregadora de valor (brazo financiero y productivo) para que la misma decante a los productores</w:t>
      </w:r>
      <w:r>
        <w:rPr>
          <w:rFonts w:ascii="Arial" w:hAnsi="Arial" w:cs="Arial"/>
          <w:color w:val="222222"/>
          <w:sz w:val="20"/>
          <w:szCs w:val="20"/>
          <w:shd w:val="clear" w:color="auto" w:fill="FFFFFF"/>
        </w:rPr>
        <w:t xml:space="preserve"> (comercio justo)</w:t>
      </w:r>
      <w:r w:rsidR="00922DAD" w:rsidRPr="00A609F2">
        <w:rPr>
          <w:rFonts w:ascii="Arial" w:hAnsi="Arial" w:cs="Arial"/>
          <w:color w:val="222222"/>
          <w:sz w:val="20"/>
          <w:szCs w:val="20"/>
          <w:shd w:val="clear" w:color="auto" w:fill="FFFFFF"/>
        </w:rPr>
        <w:t>, especie de empresa ancla.</w:t>
      </w:r>
      <w:r>
        <w:rPr>
          <w:rFonts w:ascii="Arial" w:hAnsi="Arial" w:cs="Arial"/>
          <w:color w:val="222222"/>
          <w:sz w:val="20"/>
          <w:szCs w:val="20"/>
          <w:shd w:val="clear" w:color="auto" w:fill="FFFFFF"/>
        </w:rPr>
        <w:t xml:space="preserve"> </w:t>
      </w:r>
    </w:p>
    <w:p w:rsidR="00471E8B" w:rsidRDefault="00471E8B" w:rsidP="00922DAD">
      <w:pPr>
        <w:jc w:val="both"/>
        <w:rPr>
          <w:rFonts w:ascii="Arial" w:hAnsi="Arial" w:cs="Arial"/>
          <w:color w:val="222222"/>
          <w:sz w:val="20"/>
          <w:szCs w:val="20"/>
          <w:shd w:val="clear" w:color="auto" w:fill="FFFFFF"/>
        </w:rPr>
      </w:pPr>
    </w:p>
    <w:p w:rsidR="007E1BDE" w:rsidRDefault="00471E8B" w:rsidP="00A47906">
      <w:pPr>
        <w:jc w:val="both"/>
        <w:rPr>
          <w:rFonts w:ascii="Arial" w:hAnsi="Arial" w:cs="Arial"/>
          <w:color w:val="222222"/>
          <w:sz w:val="20"/>
          <w:szCs w:val="20"/>
          <w:shd w:val="clear" w:color="auto" w:fill="FFFFFF"/>
        </w:rPr>
      </w:pPr>
      <w:r w:rsidRPr="00471E8B">
        <w:rPr>
          <w:rFonts w:ascii="Arial" w:hAnsi="Arial" w:cs="Arial"/>
          <w:b/>
          <w:color w:val="222222"/>
          <w:sz w:val="20"/>
          <w:szCs w:val="20"/>
          <w:shd w:val="clear" w:color="auto" w:fill="FFFFFF"/>
        </w:rPr>
        <w:t>Ney Barrionuevo:</w:t>
      </w:r>
      <w:r>
        <w:rPr>
          <w:rFonts w:ascii="Arial" w:hAnsi="Arial" w:cs="Arial"/>
          <w:color w:val="222222"/>
          <w:sz w:val="20"/>
          <w:szCs w:val="20"/>
          <w:shd w:val="clear" w:color="auto" w:fill="FFFFFF"/>
        </w:rPr>
        <w:t xml:space="preserve"> </w:t>
      </w:r>
      <w:r w:rsidR="00744489">
        <w:rPr>
          <w:rFonts w:ascii="Arial" w:hAnsi="Arial" w:cs="Arial"/>
          <w:color w:val="222222"/>
          <w:sz w:val="20"/>
          <w:szCs w:val="20"/>
          <w:shd w:val="clear" w:color="auto" w:fill="FFFFFF"/>
        </w:rPr>
        <w:t xml:space="preserve">El concepto de </w:t>
      </w:r>
      <w:r w:rsidR="00922DAD" w:rsidRPr="00A609F2">
        <w:rPr>
          <w:rFonts w:ascii="Arial" w:hAnsi="Arial" w:cs="Arial"/>
          <w:color w:val="222222"/>
          <w:sz w:val="20"/>
          <w:szCs w:val="20"/>
          <w:shd w:val="clear" w:color="auto" w:fill="FFFFFF"/>
        </w:rPr>
        <w:t>empresas anclas como colocado</w:t>
      </w:r>
      <w:r w:rsidR="00744489">
        <w:rPr>
          <w:rFonts w:ascii="Arial" w:hAnsi="Arial" w:cs="Arial"/>
          <w:color w:val="222222"/>
          <w:sz w:val="20"/>
          <w:szCs w:val="20"/>
          <w:shd w:val="clear" w:color="auto" w:fill="FFFFFF"/>
        </w:rPr>
        <w:t>ras</w:t>
      </w:r>
      <w:r w:rsidR="00922DAD" w:rsidRPr="00A609F2">
        <w:rPr>
          <w:rFonts w:ascii="Arial" w:hAnsi="Arial" w:cs="Arial"/>
          <w:color w:val="222222"/>
          <w:sz w:val="20"/>
          <w:szCs w:val="20"/>
          <w:shd w:val="clear" w:color="auto" w:fill="FFFFFF"/>
        </w:rPr>
        <w:t xml:space="preserve"> del crédito </w:t>
      </w:r>
      <w:r w:rsidR="00A47906">
        <w:rPr>
          <w:rFonts w:ascii="Arial" w:hAnsi="Arial" w:cs="Arial"/>
          <w:color w:val="222222"/>
          <w:sz w:val="20"/>
          <w:szCs w:val="20"/>
          <w:shd w:val="clear" w:color="auto" w:fill="FFFFFF"/>
        </w:rPr>
        <w:t xml:space="preserve">es una opción, que </w:t>
      </w:r>
      <w:r w:rsidR="00AA56AC">
        <w:rPr>
          <w:rFonts w:ascii="Arial" w:hAnsi="Arial" w:cs="Arial"/>
          <w:color w:val="222222"/>
          <w:sz w:val="20"/>
          <w:szCs w:val="20"/>
          <w:shd w:val="clear" w:color="auto" w:fill="FFFFFF"/>
        </w:rPr>
        <w:t>ha sido bastante efectiva</w:t>
      </w:r>
      <w:r w:rsidR="00922DAD" w:rsidRPr="00A609F2">
        <w:rPr>
          <w:rFonts w:ascii="Arial" w:hAnsi="Arial" w:cs="Arial"/>
          <w:color w:val="222222"/>
          <w:sz w:val="20"/>
          <w:szCs w:val="20"/>
          <w:shd w:val="clear" w:color="auto" w:fill="FFFFFF"/>
        </w:rPr>
        <w:t>, sin embargo existe</w:t>
      </w:r>
      <w:r>
        <w:rPr>
          <w:rFonts w:ascii="Arial" w:hAnsi="Arial" w:cs="Arial"/>
          <w:color w:val="222222"/>
          <w:sz w:val="20"/>
          <w:szCs w:val="20"/>
          <w:shd w:val="clear" w:color="auto" w:fill="FFFFFF"/>
        </w:rPr>
        <w:t>n</w:t>
      </w:r>
      <w:r w:rsidR="00922DAD" w:rsidRPr="00A609F2">
        <w:rPr>
          <w:rFonts w:ascii="Arial" w:hAnsi="Arial" w:cs="Arial"/>
          <w:color w:val="222222"/>
          <w:sz w:val="20"/>
          <w:szCs w:val="20"/>
          <w:shd w:val="clear" w:color="auto" w:fill="FFFFFF"/>
        </w:rPr>
        <w:t xml:space="preserve"> paradigmas ideológicos</w:t>
      </w:r>
      <w:r w:rsidR="00A47906">
        <w:rPr>
          <w:rFonts w:ascii="Arial" w:hAnsi="Arial" w:cs="Arial"/>
          <w:color w:val="222222"/>
          <w:sz w:val="20"/>
          <w:szCs w:val="20"/>
          <w:shd w:val="clear" w:color="auto" w:fill="FFFFFF"/>
        </w:rPr>
        <w:t xml:space="preserve"> por romper</w:t>
      </w:r>
      <w:r w:rsidR="00922DAD" w:rsidRPr="00A609F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riesgo de no beneficiar</w:t>
      </w:r>
      <w:r w:rsidR="00922DAD" w:rsidRPr="00A609F2">
        <w:rPr>
          <w:rFonts w:ascii="Arial" w:hAnsi="Arial" w:cs="Arial"/>
          <w:color w:val="222222"/>
          <w:sz w:val="20"/>
          <w:szCs w:val="20"/>
          <w:shd w:val="clear" w:color="auto" w:fill="FFFFFF"/>
        </w:rPr>
        <w:t xml:space="preserve"> a pequeños productores</w:t>
      </w:r>
      <w:r>
        <w:rPr>
          <w:rFonts w:ascii="Arial" w:hAnsi="Arial" w:cs="Arial"/>
          <w:color w:val="222222"/>
          <w:sz w:val="20"/>
          <w:szCs w:val="20"/>
          <w:shd w:val="clear" w:color="auto" w:fill="FFFFFF"/>
        </w:rPr>
        <w:t xml:space="preserve"> y atarlos a un contrato</w:t>
      </w:r>
      <w:r w:rsidR="00922DAD" w:rsidRPr="00A609F2">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rsidR="007E1BDE" w:rsidRDefault="007E1BDE" w:rsidP="00922DAD">
      <w:pPr>
        <w:jc w:val="both"/>
        <w:rPr>
          <w:rFonts w:ascii="Arial" w:hAnsi="Arial" w:cs="Arial"/>
          <w:color w:val="222222"/>
          <w:sz w:val="20"/>
          <w:szCs w:val="20"/>
          <w:shd w:val="clear" w:color="auto" w:fill="FFFFFF"/>
        </w:rPr>
      </w:pPr>
    </w:p>
    <w:p w:rsidR="00AA56AC" w:rsidRDefault="007E1BDE" w:rsidP="00922DAD">
      <w:pPr>
        <w:jc w:val="both"/>
        <w:rPr>
          <w:rFonts w:ascii="Arial" w:hAnsi="Arial" w:cs="Arial"/>
          <w:color w:val="222222"/>
          <w:sz w:val="20"/>
          <w:szCs w:val="20"/>
          <w:shd w:val="clear" w:color="auto" w:fill="FFFFFF"/>
        </w:rPr>
      </w:pPr>
      <w:r>
        <w:rPr>
          <w:rFonts w:ascii="Arial" w:hAnsi="Arial" w:cs="Arial"/>
          <w:b/>
          <w:color w:val="222222"/>
          <w:sz w:val="20"/>
          <w:szCs w:val="20"/>
          <w:shd w:val="clear" w:color="auto" w:fill="FFFFFF"/>
        </w:rPr>
        <w:t>Rubén Flores</w:t>
      </w:r>
      <w:r w:rsidR="007E7BD3">
        <w:rPr>
          <w:rFonts w:ascii="Arial" w:hAnsi="Arial" w:cs="Arial"/>
          <w:b/>
          <w:color w:val="222222"/>
          <w:sz w:val="20"/>
          <w:szCs w:val="20"/>
          <w:shd w:val="clear" w:color="auto" w:fill="FFFFFF"/>
        </w:rPr>
        <w:t>. OFIAGRO</w:t>
      </w:r>
      <w:r>
        <w:rPr>
          <w:rFonts w:ascii="Arial" w:hAnsi="Arial" w:cs="Arial"/>
          <w:b/>
          <w:color w:val="222222"/>
          <w:sz w:val="20"/>
          <w:szCs w:val="20"/>
          <w:shd w:val="clear" w:color="auto" w:fill="FFFFFF"/>
        </w:rPr>
        <w:t xml:space="preserve">: </w:t>
      </w:r>
      <w:r>
        <w:rPr>
          <w:rFonts w:ascii="Arial" w:hAnsi="Arial" w:cs="Arial"/>
          <w:color w:val="222222"/>
          <w:sz w:val="20"/>
          <w:szCs w:val="20"/>
          <w:shd w:val="clear" w:color="auto" w:fill="FFFFFF"/>
        </w:rPr>
        <w:t xml:space="preserve">Existen experiencias exitosas de empresa ancla como es el caso de FUNALGODÓN, </w:t>
      </w:r>
      <w:r w:rsidR="00AA56AC">
        <w:rPr>
          <w:rFonts w:ascii="Arial" w:hAnsi="Arial" w:cs="Arial"/>
          <w:color w:val="222222"/>
          <w:sz w:val="20"/>
          <w:szCs w:val="20"/>
          <w:shd w:val="clear" w:color="auto" w:fill="FFFFFF"/>
        </w:rPr>
        <w:t>con lecciones aprendidas tanto positivas como negativas.</w:t>
      </w:r>
    </w:p>
    <w:p w:rsidR="00AA56AC"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AA56AC" w:rsidRPr="00744489">
        <w:rPr>
          <w:rFonts w:ascii="Arial" w:hAnsi="Arial" w:cs="Arial"/>
          <w:b/>
          <w:color w:val="222222"/>
          <w:sz w:val="20"/>
          <w:szCs w:val="20"/>
          <w:shd w:val="clear" w:color="auto" w:fill="FFFFFF"/>
        </w:rPr>
        <w:t>Juan Carlos Urgilés</w:t>
      </w:r>
      <w:r w:rsidR="00AA56AC">
        <w:rPr>
          <w:rFonts w:ascii="Arial" w:hAnsi="Arial" w:cs="Arial"/>
          <w:b/>
          <w:color w:val="222222"/>
          <w:sz w:val="20"/>
          <w:szCs w:val="20"/>
          <w:shd w:val="clear" w:color="auto" w:fill="FFFFFF"/>
        </w:rPr>
        <w:t xml:space="preserve">: </w:t>
      </w:r>
      <w:r w:rsidR="00AA56AC">
        <w:rPr>
          <w:rFonts w:ascii="Arial" w:hAnsi="Arial" w:cs="Arial"/>
          <w:color w:val="222222"/>
          <w:sz w:val="20"/>
          <w:szCs w:val="20"/>
          <w:shd w:val="clear" w:color="auto" w:fill="FFFFFF"/>
        </w:rPr>
        <w:t>De la experiencia de la Cooperativa Jardín Azuayo, la empresa ancla entregaba el crédito al agricultor, se depositaba en una cuenta del agricultor y éste a su vez transfería los recursos a la Cooperativa pa</w:t>
      </w:r>
      <w:r w:rsidR="00CC1531">
        <w:rPr>
          <w:rFonts w:ascii="Arial" w:hAnsi="Arial" w:cs="Arial"/>
          <w:color w:val="222222"/>
          <w:sz w:val="20"/>
          <w:szCs w:val="20"/>
          <w:shd w:val="clear" w:color="auto" w:fill="FFFFFF"/>
        </w:rPr>
        <w:t xml:space="preserve">ra la administración de los recursos y </w:t>
      </w:r>
      <w:r w:rsidR="00E53AE7">
        <w:rPr>
          <w:rFonts w:ascii="Arial" w:hAnsi="Arial" w:cs="Arial"/>
          <w:color w:val="222222"/>
          <w:sz w:val="20"/>
          <w:szCs w:val="20"/>
          <w:shd w:val="clear" w:color="auto" w:fill="FFFFFF"/>
        </w:rPr>
        <w:t xml:space="preserve">para que </w:t>
      </w:r>
      <w:r w:rsidR="00CC1531">
        <w:rPr>
          <w:rFonts w:ascii="Arial" w:hAnsi="Arial" w:cs="Arial"/>
          <w:color w:val="222222"/>
          <w:sz w:val="20"/>
          <w:szCs w:val="20"/>
          <w:shd w:val="clear" w:color="auto" w:fill="FFFFFF"/>
        </w:rPr>
        <w:t>le entregara los insumos y asistencia técnica</w:t>
      </w:r>
      <w:r w:rsidR="00E53AE7">
        <w:rPr>
          <w:rFonts w:ascii="Arial" w:hAnsi="Arial" w:cs="Arial"/>
          <w:color w:val="222222"/>
          <w:sz w:val="20"/>
          <w:szCs w:val="20"/>
          <w:shd w:val="clear" w:color="auto" w:fill="FFFFFF"/>
        </w:rPr>
        <w:t xml:space="preserve"> (ahorro forzoso de los productores)</w:t>
      </w:r>
      <w:r w:rsidR="00CC1531">
        <w:rPr>
          <w:rFonts w:ascii="Arial" w:hAnsi="Arial" w:cs="Arial"/>
          <w:color w:val="222222"/>
          <w:sz w:val="20"/>
          <w:szCs w:val="20"/>
          <w:shd w:val="clear" w:color="auto" w:fill="FFFFFF"/>
        </w:rPr>
        <w:t>.</w:t>
      </w:r>
      <w:r w:rsidR="00660573">
        <w:rPr>
          <w:rFonts w:ascii="Arial" w:hAnsi="Arial" w:cs="Arial"/>
          <w:color w:val="222222"/>
          <w:sz w:val="20"/>
          <w:szCs w:val="20"/>
          <w:shd w:val="clear" w:color="auto" w:fill="FFFFFF"/>
        </w:rPr>
        <w:t xml:space="preserve"> Además, es interesante la experiencia de Brasil, cuyo gobierno tiene 3 tip</w:t>
      </w:r>
      <w:r w:rsidR="00DC1346">
        <w:rPr>
          <w:rFonts w:ascii="Arial" w:hAnsi="Arial" w:cs="Arial"/>
          <w:color w:val="222222"/>
          <w:sz w:val="20"/>
          <w:szCs w:val="20"/>
          <w:shd w:val="clear" w:color="auto" w:fill="FFFFFF"/>
        </w:rPr>
        <w:t>os de seguros: cosecha, familia</w:t>
      </w:r>
      <w:r w:rsidR="00660573">
        <w:rPr>
          <w:rFonts w:ascii="Arial" w:hAnsi="Arial" w:cs="Arial"/>
          <w:color w:val="222222"/>
          <w:sz w:val="20"/>
          <w:szCs w:val="20"/>
          <w:shd w:val="clear" w:color="auto" w:fill="FFFFFF"/>
        </w:rPr>
        <w:t xml:space="preserve"> y comercialización.</w:t>
      </w:r>
      <w:r w:rsidR="00CC1531">
        <w:rPr>
          <w:rFonts w:ascii="Arial" w:hAnsi="Arial" w:cs="Arial"/>
          <w:color w:val="222222"/>
          <w:sz w:val="20"/>
          <w:szCs w:val="20"/>
          <w:shd w:val="clear" w:color="auto" w:fill="FFFFFF"/>
        </w:rPr>
        <w:t xml:space="preserve"> </w:t>
      </w:r>
    </w:p>
    <w:p w:rsidR="006724EC"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6724EC">
        <w:rPr>
          <w:rFonts w:ascii="Arial" w:hAnsi="Arial" w:cs="Arial"/>
          <w:b/>
          <w:color w:val="222222"/>
          <w:sz w:val="20"/>
          <w:szCs w:val="20"/>
          <w:shd w:val="clear" w:color="auto" w:fill="FFFFFF"/>
        </w:rPr>
        <w:t xml:space="preserve">Francisco Rhon. CAAP/SEPS: </w:t>
      </w:r>
      <w:r w:rsidR="00B7581B">
        <w:rPr>
          <w:rFonts w:ascii="Arial" w:hAnsi="Arial" w:cs="Arial"/>
          <w:color w:val="222222"/>
          <w:sz w:val="20"/>
          <w:szCs w:val="20"/>
          <w:shd w:val="clear" w:color="auto" w:fill="FFFFFF"/>
        </w:rPr>
        <w:t xml:space="preserve">Otro aspecto a considerar es </w:t>
      </w:r>
      <w:r w:rsidR="00751CBB">
        <w:rPr>
          <w:rFonts w:ascii="Arial" w:hAnsi="Arial" w:cs="Arial"/>
          <w:color w:val="222222"/>
          <w:sz w:val="20"/>
          <w:szCs w:val="20"/>
          <w:shd w:val="clear" w:color="auto" w:fill="FFFFFF"/>
        </w:rPr>
        <w:t>que la</w:t>
      </w:r>
      <w:r w:rsidR="00B7581B">
        <w:rPr>
          <w:rFonts w:ascii="Arial" w:hAnsi="Arial" w:cs="Arial"/>
          <w:color w:val="222222"/>
          <w:sz w:val="20"/>
          <w:szCs w:val="20"/>
          <w:shd w:val="clear" w:color="auto" w:fill="FFFFFF"/>
        </w:rPr>
        <w:t xml:space="preserve"> demanda de crédito agrícola es superior a la oferta. El problema es que </w:t>
      </w:r>
      <w:r w:rsidR="00780AE0">
        <w:rPr>
          <w:rFonts w:ascii="Arial" w:hAnsi="Arial" w:cs="Arial"/>
          <w:color w:val="222222"/>
          <w:sz w:val="20"/>
          <w:szCs w:val="20"/>
          <w:shd w:val="clear" w:color="auto" w:fill="FFFFFF"/>
        </w:rPr>
        <w:t>algunas Cooperativas, como es el caso de Jardín Azuayo, apenas presta</w:t>
      </w:r>
      <w:r w:rsidR="00751CBB">
        <w:rPr>
          <w:rFonts w:ascii="Arial" w:hAnsi="Arial" w:cs="Arial"/>
          <w:color w:val="222222"/>
          <w:sz w:val="20"/>
          <w:szCs w:val="20"/>
          <w:shd w:val="clear" w:color="auto" w:fill="FFFFFF"/>
        </w:rPr>
        <w:t>n</w:t>
      </w:r>
      <w:r w:rsidR="00780AE0">
        <w:rPr>
          <w:rFonts w:ascii="Arial" w:hAnsi="Arial" w:cs="Arial"/>
          <w:color w:val="222222"/>
          <w:sz w:val="20"/>
          <w:szCs w:val="20"/>
          <w:shd w:val="clear" w:color="auto" w:fill="FFFFFF"/>
        </w:rPr>
        <w:t xml:space="preserve"> el 8% de su cartera al microcrédito</w:t>
      </w:r>
      <w:r w:rsidR="00751CBB">
        <w:rPr>
          <w:rFonts w:ascii="Arial" w:hAnsi="Arial" w:cs="Arial"/>
          <w:color w:val="222222"/>
          <w:sz w:val="20"/>
          <w:szCs w:val="20"/>
          <w:shd w:val="clear" w:color="auto" w:fill="FFFFFF"/>
        </w:rPr>
        <w:t xml:space="preserve"> o menos</w:t>
      </w:r>
      <w:r w:rsidR="00780AE0">
        <w:rPr>
          <w:rFonts w:ascii="Arial" w:hAnsi="Arial" w:cs="Arial"/>
          <w:color w:val="222222"/>
          <w:sz w:val="20"/>
          <w:szCs w:val="20"/>
          <w:shd w:val="clear" w:color="auto" w:fill="FFFFFF"/>
        </w:rPr>
        <w:t>.</w:t>
      </w:r>
      <w:r w:rsidR="00A77CD5">
        <w:rPr>
          <w:rFonts w:ascii="Arial" w:hAnsi="Arial" w:cs="Arial"/>
          <w:color w:val="222222"/>
          <w:sz w:val="20"/>
          <w:szCs w:val="20"/>
          <w:shd w:val="clear" w:color="auto" w:fill="FFFFFF"/>
        </w:rPr>
        <w:t xml:space="preserve"> </w:t>
      </w:r>
      <w:r w:rsidR="005F66DE">
        <w:rPr>
          <w:rFonts w:ascii="Arial" w:hAnsi="Arial" w:cs="Arial"/>
          <w:color w:val="222222"/>
          <w:sz w:val="20"/>
          <w:szCs w:val="20"/>
          <w:shd w:val="clear" w:color="auto" w:fill="FFFFFF"/>
        </w:rPr>
        <w:t>Por otro lado, se consi</w:t>
      </w:r>
      <w:r w:rsidR="00E440AF">
        <w:rPr>
          <w:rFonts w:ascii="Arial" w:hAnsi="Arial" w:cs="Arial"/>
          <w:color w:val="222222"/>
          <w:sz w:val="20"/>
          <w:szCs w:val="20"/>
          <w:shd w:val="clear" w:color="auto" w:fill="FFFFFF"/>
        </w:rPr>
        <w:t>dera que es buena la diversidad; el asunto es cómo se genera una diversidad que sea favorable para el productor y que de alguna manera todos ganen.</w:t>
      </w:r>
      <w:r w:rsidR="00B7581B">
        <w:rPr>
          <w:rFonts w:ascii="Arial" w:hAnsi="Arial" w:cs="Arial"/>
          <w:color w:val="222222"/>
          <w:sz w:val="20"/>
          <w:szCs w:val="20"/>
          <w:shd w:val="clear" w:color="auto" w:fill="FFFFFF"/>
        </w:rPr>
        <w:t xml:space="preserve"> </w:t>
      </w:r>
    </w:p>
    <w:p w:rsidR="00E440AF" w:rsidRDefault="00E440AF" w:rsidP="00922DAD">
      <w:pPr>
        <w:jc w:val="both"/>
        <w:rPr>
          <w:rFonts w:ascii="Arial" w:hAnsi="Arial" w:cs="Arial"/>
          <w:color w:val="222222"/>
          <w:sz w:val="20"/>
          <w:szCs w:val="20"/>
          <w:shd w:val="clear" w:color="auto" w:fill="FFFFFF"/>
        </w:rPr>
      </w:pPr>
    </w:p>
    <w:p w:rsidR="008841FE" w:rsidRDefault="00922DAD" w:rsidP="00922DAD">
      <w:pPr>
        <w:jc w:val="both"/>
        <w:rPr>
          <w:rFonts w:ascii="Arial" w:hAnsi="Arial" w:cs="Arial"/>
          <w:b/>
          <w:color w:val="222222"/>
          <w:sz w:val="20"/>
          <w:szCs w:val="20"/>
          <w:shd w:val="clear" w:color="auto" w:fill="FFFFFF"/>
        </w:rPr>
      </w:pPr>
      <w:r w:rsidRPr="008841FE">
        <w:rPr>
          <w:rFonts w:ascii="Arial" w:hAnsi="Arial" w:cs="Arial"/>
          <w:b/>
          <w:color w:val="222222"/>
          <w:sz w:val="20"/>
          <w:szCs w:val="20"/>
          <w:shd w:val="clear" w:color="auto" w:fill="FFFFFF"/>
        </w:rPr>
        <w:t xml:space="preserve">PRESENTACIÓN </w:t>
      </w:r>
      <w:r w:rsidR="003F3321">
        <w:rPr>
          <w:rFonts w:ascii="Arial" w:hAnsi="Arial" w:cs="Arial"/>
          <w:b/>
          <w:color w:val="222222"/>
          <w:sz w:val="20"/>
          <w:szCs w:val="20"/>
          <w:shd w:val="clear" w:color="auto" w:fill="FFFFFF"/>
        </w:rPr>
        <w:t xml:space="preserve">INÉS MANZANO. CEMDES. </w:t>
      </w:r>
      <w:r w:rsidRPr="008841FE">
        <w:rPr>
          <w:rFonts w:ascii="Arial" w:hAnsi="Arial" w:cs="Arial"/>
          <w:b/>
          <w:color w:val="222222"/>
          <w:sz w:val="20"/>
          <w:szCs w:val="20"/>
          <w:shd w:val="clear" w:color="auto" w:fill="FFFFFF"/>
        </w:rPr>
        <w:t>BANCO DE ALIMENTOS</w:t>
      </w:r>
    </w:p>
    <w:p w:rsidR="00A47906" w:rsidRDefault="00A47906" w:rsidP="00922DAD">
      <w:pPr>
        <w:jc w:val="both"/>
        <w:rPr>
          <w:rFonts w:ascii="Arial" w:hAnsi="Arial" w:cs="Arial"/>
          <w:color w:val="222222"/>
          <w:sz w:val="20"/>
          <w:szCs w:val="20"/>
          <w:shd w:val="clear" w:color="auto" w:fill="FFFFFF"/>
        </w:rPr>
      </w:pPr>
    </w:p>
    <w:p w:rsidR="00A47906" w:rsidRDefault="00922DAD" w:rsidP="00A47906">
      <w:pPr>
        <w:jc w:val="both"/>
        <w:rPr>
          <w:rFonts w:ascii="Arial" w:hAnsi="Arial" w:cs="Arial"/>
          <w:color w:val="222222"/>
          <w:sz w:val="20"/>
          <w:szCs w:val="20"/>
          <w:shd w:val="clear" w:color="auto" w:fill="FFFFFF"/>
        </w:rPr>
      </w:pPr>
      <w:r w:rsidRPr="00A609F2">
        <w:rPr>
          <w:rFonts w:ascii="Arial" w:hAnsi="Arial" w:cs="Arial"/>
          <w:color w:val="222222"/>
          <w:sz w:val="20"/>
          <w:szCs w:val="20"/>
          <w:shd w:val="clear" w:color="auto" w:fill="FFFFFF"/>
        </w:rPr>
        <w:t xml:space="preserve">El problema de partida es </w:t>
      </w:r>
      <w:r w:rsidR="00685E1E">
        <w:rPr>
          <w:rFonts w:ascii="Arial" w:hAnsi="Arial" w:cs="Arial"/>
          <w:color w:val="222222"/>
          <w:sz w:val="20"/>
          <w:szCs w:val="20"/>
          <w:shd w:val="clear" w:color="auto" w:fill="FFFFFF"/>
        </w:rPr>
        <w:t>el desperdicio</w:t>
      </w:r>
      <w:r w:rsidRPr="00A609F2">
        <w:rPr>
          <w:rFonts w:ascii="Arial" w:hAnsi="Arial" w:cs="Arial"/>
          <w:color w:val="222222"/>
          <w:sz w:val="20"/>
          <w:szCs w:val="20"/>
          <w:shd w:val="clear" w:color="auto" w:fill="FFFFFF"/>
        </w:rPr>
        <w:t xml:space="preserve"> de alimentos</w:t>
      </w:r>
      <w:r w:rsidR="00A47906">
        <w:rPr>
          <w:rFonts w:ascii="Arial" w:hAnsi="Arial" w:cs="Arial"/>
          <w:color w:val="222222"/>
          <w:sz w:val="20"/>
          <w:szCs w:val="20"/>
          <w:shd w:val="clear" w:color="auto" w:fill="FFFFFF"/>
        </w:rPr>
        <w:t xml:space="preserve"> y se a</w:t>
      </w:r>
      <w:r w:rsidRPr="00A609F2">
        <w:rPr>
          <w:rFonts w:ascii="Arial" w:hAnsi="Arial" w:cs="Arial"/>
          <w:color w:val="222222"/>
          <w:sz w:val="20"/>
          <w:szCs w:val="20"/>
          <w:shd w:val="clear" w:color="auto" w:fill="FFFFFF"/>
        </w:rPr>
        <w:t>rranca de la definición de los nuevos objetivos de desarrollo sostenible</w:t>
      </w:r>
      <w:r w:rsidR="00A47906">
        <w:rPr>
          <w:rFonts w:ascii="Arial" w:hAnsi="Arial" w:cs="Arial"/>
          <w:color w:val="222222"/>
          <w:sz w:val="20"/>
          <w:szCs w:val="20"/>
          <w:shd w:val="clear" w:color="auto" w:fill="FFFFFF"/>
        </w:rPr>
        <w:t xml:space="preserve"> (ODS de Naciones Unidas), que se implementarán a través de </w:t>
      </w:r>
      <w:r w:rsidRPr="00A609F2">
        <w:rPr>
          <w:rFonts w:ascii="Arial" w:hAnsi="Arial" w:cs="Arial"/>
          <w:color w:val="222222"/>
          <w:sz w:val="20"/>
          <w:szCs w:val="20"/>
          <w:shd w:val="clear" w:color="auto" w:fill="FFFFFF"/>
        </w:rPr>
        <w:t xml:space="preserve">políticas públicas en los </w:t>
      </w:r>
      <w:r w:rsidR="00CE6588" w:rsidRPr="00A609F2">
        <w:rPr>
          <w:rFonts w:ascii="Arial" w:hAnsi="Arial" w:cs="Arial"/>
          <w:color w:val="222222"/>
          <w:sz w:val="20"/>
          <w:szCs w:val="20"/>
          <w:shd w:val="clear" w:color="auto" w:fill="FFFFFF"/>
        </w:rPr>
        <w:t>países</w:t>
      </w:r>
      <w:r w:rsidRPr="00A609F2">
        <w:rPr>
          <w:rFonts w:ascii="Arial" w:hAnsi="Arial" w:cs="Arial"/>
          <w:color w:val="222222"/>
          <w:sz w:val="20"/>
          <w:szCs w:val="20"/>
          <w:shd w:val="clear" w:color="auto" w:fill="FFFFFF"/>
        </w:rPr>
        <w:t>.</w:t>
      </w:r>
    </w:p>
    <w:p w:rsidR="00CE6588" w:rsidRDefault="00922DAD" w:rsidP="00A47906">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Un</w:t>
      </w:r>
      <w:r w:rsidR="00A47906">
        <w:rPr>
          <w:rFonts w:ascii="Arial" w:hAnsi="Arial" w:cs="Arial"/>
          <w:color w:val="222222"/>
          <w:sz w:val="20"/>
          <w:szCs w:val="20"/>
          <w:shd w:val="clear" w:color="auto" w:fill="FFFFFF"/>
        </w:rPr>
        <w:t>o de esos</w:t>
      </w:r>
      <w:r w:rsidRPr="00A609F2">
        <w:rPr>
          <w:rFonts w:ascii="Arial" w:hAnsi="Arial" w:cs="Arial"/>
          <w:color w:val="222222"/>
          <w:sz w:val="20"/>
          <w:szCs w:val="20"/>
          <w:shd w:val="clear" w:color="auto" w:fill="FFFFFF"/>
        </w:rPr>
        <w:t xml:space="preserve"> objetivo</w:t>
      </w:r>
      <w:r w:rsidR="00A47906">
        <w:rPr>
          <w:rFonts w:ascii="Arial" w:hAnsi="Arial" w:cs="Arial"/>
          <w:color w:val="222222"/>
          <w:sz w:val="20"/>
          <w:szCs w:val="20"/>
          <w:shd w:val="clear" w:color="auto" w:fill="FFFFFF"/>
        </w:rPr>
        <w:t>s</w:t>
      </w:r>
      <w:r w:rsidRPr="00A609F2">
        <w:rPr>
          <w:rFonts w:ascii="Arial" w:hAnsi="Arial" w:cs="Arial"/>
          <w:color w:val="222222"/>
          <w:sz w:val="20"/>
          <w:szCs w:val="20"/>
          <w:shd w:val="clear" w:color="auto" w:fill="FFFFFF"/>
        </w:rPr>
        <w:t xml:space="preserve"> es </w:t>
      </w:r>
      <w:r w:rsidR="00137387">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hambre cero</w:t>
      </w:r>
      <w:r w:rsidR="00137387">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 xml:space="preserve">. Una de cada ocho personas </w:t>
      </w:r>
      <w:r w:rsidR="002C3946">
        <w:rPr>
          <w:rFonts w:ascii="Arial" w:hAnsi="Arial" w:cs="Arial"/>
          <w:color w:val="222222"/>
          <w:sz w:val="20"/>
          <w:szCs w:val="20"/>
          <w:shd w:val="clear" w:color="auto" w:fill="FFFFFF"/>
        </w:rPr>
        <w:t>en el mundo padece</w:t>
      </w:r>
      <w:r w:rsidRPr="00A609F2">
        <w:rPr>
          <w:rFonts w:ascii="Arial" w:hAnsi="Arial" w:cs="Arial"/>
          <w:color w:val="222222"/>
          <w:sz w:val="20"/>
          <w:szCs w:val="20"/>
          <w:shd w:val="clear" w:color="auto" w:fill="FFFFFF"/>
        </w:rPr>
        <w:t xml:space="preserve"> de hambre. FAO plantea 1.3 millones de toneladas de alimentos perdidos. Si se revisa el caso </w:t>
      </w:r>
      <w:r w:rsidR="00CE6588">
        <w:rPr>
          <w:rFonts w:ascii="Arial" w:hAnsi="Arial" w:cs="Arial"/>
          <w:color w:val="222222"/>
          <w:sz w:val="20"/>
          <w:szCs w:val="20"/>
          <w:shd w:val="clear" w:color="auto" w:fill="FFFFFF"/>
        </w:rPr>
        <w:t xml:space="preserve">de Guayaquil, el </w:t>
      </w:r>
      <w:r w:rsidRPr="00A609F2">
        <w:rPr>
          <w:rFonts w:ascii="Arial" w:hAnsi="Arial" w:cs="Arial"/>
          <w:color w:val="222222"/>
          <w:sz w:val="20"/>
          <w:szCs w:val="20"/>
          <w:shd w:val="clear" w:color="auto" w:fill="FFFFFF"/>
        </w:rPr>
        <w:t>10% de</w:t>
      </w:r>
      <w:r w:rsidR="00CE6588">
        <w:rPr>
          <w:rFonts w:ascii="Arial" w:hAnsi="Arial" w:cs="Arial"/>
          <w:color w:val="222222"/>
          <w:sz w:val="20"/>
          <w:szCs w:val="20"/>
          <w:shd w:val="clear" w:color="auto" w:fill="FFFFFF"/>
        </w:rPr>
        <w:t xml:space="preserve"> la población </w:t>
      </w:r>
      <w:r w:rsidR="00506D20">
        <w:rPr>
          <w:rFonts w:ascii="Arial" w:hAnsi="Arial" w:cs="Arial"/>
          <w:color w:val="222222"/>
          <w:sz w:val="20"/>
          <w:szCs w:val="20"/>
          <w:shd w:val="clear" w:color="auto" w:fill="FFFFFF"/>
        </w:rPr>
        <w:t>vive en pobreza y se muere de hambre</w:t>
      </w:r>
      <w:r w:rsidRPr="00A609F2">
        <w:rPr>
          <w:rFonts w:ascii="Arial" w:hAnsi="Arial" w:cs="Arial"/>
          <w:color w:val="222222"/>
          <w:sz w:val="20"/>
          <w:szCs w:val="20"/>
          <w:shd w:val="clear" w:color="auto" w:fill="FFFFFF"/>
        </w:rPr>
        <w:t>.</w:t>
      </w:r>
    </w:p>
    <w:p w:rsidR="00C628A4"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 xml:space="preserve">Al revisar </w:t>
      </w:r>
      <w:r w:rsidR="00C628A4">
        <w:rPr>
          <w:rFonts w:ascii="Arial" w:hAnsi="Arial" w:cs="Arial"/>
          <w:color w:val="222222"/>
          <w:sz w:val="20"/>
          <w:szCs w:val="20"/>
          <w:shd w:val="clear" w:color="auto" w:fill="FFFFFF"/>
        </w:rPr>
        <w:t xml:space="preserve">la </w:t>
      </w:r>
      <w:r w:rsidRPr="00A609F2">
        <w:rPr>
          <w:rFonts w:ascii="Arial" w:hAnsi="Arial" w:cs="Arial"/>
          <w:color w:val="222222"/>
          <w:sz w:val="20"/>
          <w:szCs w:val="20"/>
          <w:shd w:val="clear" w:color="auto" w:fill="FFFFFF"/>
        </w:rPr>
        <w:t>cadena de producción de alimentos</w:t>
      </w:r>
      <w:r w:rsidR="00C628A4">
        <w:rPr>
          <w:rFonts w:ascii="Arial" w:hAnsi="Arial" w:cs="Arial"/>
          <w:color w:val="222222"/>
          <w:sz w:val="20"/>
          <w:szCs w:val="20"/>
          <w:shd w:val="clear" w:color="auto" w:fill="FFFFFF"/>
        </w:rPr>
        <w:t xml:space="preserve"> se observa que</w:t>
      </w:r>
      <w:r w:rsidRPr="00A609F2">
        <w:rPr>
          <w:rFonts w:ascii="Arial" w:hAnsi="Arial" w:cs="Arial"/>
          <w:color w:val="222222"/>
          <w:sz w:val="20"/>
          <w:szCs w:val="20"/>
          <w:shd w:val="clear" w:color="auto" w:fill="FFFFFF"/>
        </w:rPr>
        <w:t xml:space="preserve"> la pérdida es significativa a lo largo de la </w:t>
      </w:r>
      <w:r w:rsidR="007E42BA">
        <w:rPr>
          <w:rFonts w:ascii="Arial" w:hAnsi="Arial" w:cs="Arial"/>
          <w:color w:val="222222"/>
          <w:sz w:val="20"/>
          <w:szCs w:val="20"/>
          <w:shd w:val="clear" w:color="auto" w:fill="FFFFFF"/>
        </w:rPr>
        <w:t>misma</w:t>
      </w:r>
      <w:r w:rsidRPr="00A609F2">
        <w:rPr>
          <w:rFonts w:ascii="Arial" w:hAnsi="Arial" w:cs="Arial"/>
          <w:color w:val="222222"/>
          <w:sz w:val="20"/>
          <w:szCs w:val="20"/>
          <w:shd w:val="clear" w:color="auto" w:fill="FFFFFF"/>
        </w:rPr>
        <w:t>.</w:t>
      </w:r>
      <w:r w:rsidR="00C628A4">
        <w:rPr>
          <w:rFonts w:ascii="Arial" w:hAnsi="Arial" w:cs="Arial"/>
          <w:color w:val="222222"/>
          <w:sz w:val="20"/>
          <w:szCs w:val="20"/>
        </w:rPr>
        <w:t xml:space="preserve"> </w:t>
      </w:r>
      <w:r w:rsidRPr="00A609F2">
        <w:rPr>
          <w:rFonts w:ascii="Arial" w:hAnsi="Arial" w:cs="Arial"/>
          <w:color w:val="222222"/>
          <w:sz w:val="20"/>
          <w:szCs w:val="20"/>
          <w:shd w:val="clear" w:color="auto" w:fill="FFFFFF"/>
        </w:rPr>
        <w:t xml:space="preserve">En el caso de hambre cero, </w:t>
      </w:r>
      <w:r w:rsidR="00C628A4">
        <w:rPr>
          <w:rFonts w:ascii="Arial" w:hAnsi="Arial" w:cs="Arial"/>
          <w:color w:val="222222"/>
          <w:sz w:val="20"/>
          <w:szCs w:val="20"/>
          <w:shd w:val="clear" w:color="auto" w:fill="FFFFFF"/>
        </w:rPr>
        <w:t xml:space="preserve">esto </w:t>
      </w:r>
      <w:r w:rsidRPr="00A609F2">
        <w:rPr>
          <w:rFonts w:ascii="Arial" w:hAnsi="Arial" w:cs="Arial"/>
          <w:color w:val="222222"/>
          <w:sz w:val="20"/>
          <w:szCs w:val="20"/>
          <w:shd w:val="clear" w:color="auto" w:fill="FFFFFF"/>
        </w:rPr>
        <w:t>significa revisar elementos como producción sostenible.</w:t>
      </w:r>
    </w:p>
    <w:p w:rsidR="0091496F"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 xml:space="preserve">Colombia tiene su estudio de pérdidas de alimentos a lo largo de la cadena.  El estudio concluye que </w:t>
      </w:r>
      <w:r w:rsidR="0091496F" w:rsidRPr="00A609F2">
        <w:rPr>
          <w:rFonts w:ascii="Arial" w:hAnsi="Arial" w:cs="Arial"/>
          <w:color w:val="222222"/>
          <w:sz w:val="20"/>
          <w:szCs w:val="20"/>
          <w:shd w:val="clear" w:color="auto" w:fill="FFFFFF"/>
        </w:rPr>
        <w:t>el</w:t>
      </w:r>
      <w:r w:rsidRPr="00A609F2">
        <w:rPr>
          <w:rFonts w:ascii="Arial" w:hAnsi="Arial" w:cs="Arial"/>
          <w:color w:val="222222"/>
          <w:sz w:val="20"/>
          <w:szCs w:val="20"/>
          <w:shd w:val="clear" w:color="auto" w:fill="FFFFFF"/>
        </w:rPr>
        <w:t xml:space="preserve"> mayor porcentaje de p</w:t>
      </w:r>
      <w:r w:rsidR="0091496F">
        <w:rPr>
          <w:rFonts w:ascii="Arial" w:hAnsi="Arial" w:cs="Arial"/>
          <w:color w:val="222222"/>
          <w:sz w:val="20"/>
          <w:szCs w:val="20"/>
          <w:shd w:val="clear" w:color="auto" w:fill="FFFFFF"/>
        </w:rPr>
        <w:t>é</w:t>
      </w:r>
      <w:r w:rsidRPr="00A609F2">
        <w:rPr>
          <w:rFonts w:ascii="Arial" w:hAnsi="Arial" w:cs="Arial"/>
          <w:color w:val="222222"/>
          <w:sz w:val="20"/>
          <w:szCs w:val="20"/>
          <w:shd w:val="clear" w:color="auto" w:fill="FFFFFF"/>
        </w:rPr>
        <w:t>rdida ocurre en la fase primaria en el campo.</w:t>
      </w:r>
    </w:p>
    <w:p w:rsidR="00064D20"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AB68CA">
        <w:rPr>
          <w:rFonts w:ascii="Arial" w:hAnsi="Arial" w:cs="Arial"/>
          <w:color w:val="222222"/>
          <w:sz w:val="20"/>
          <w:szCs w:val="20"/>
          <w:shd w:val="clear" w:color="auto" w:fill="FFFFFF"/>
        </w:rPr>
        <w:t xml:space="preserve">En </w:t>
      </w:r>
      <w:r w:rsidRPr="00A609F2">
        <w:rPr>
          <w:rFonts w:ascii="Arial" w:hAnsi="Arial" w:cs="Arial"/>
          <w:color w:val="222222"/>
          <w:sz w:val="20"/>
          <w:szCs w:val="20"/>
          <w:shd w:val="clear" w:color="auto" w:fill="FFFFFF"/>
        </w:rPr>
        <w:t>Guayaquil</w:t>
      </w:r>
      <w:r w:rsidR="00AB68CA">
        <w:rPr>
          <w:rFonts w:ascii="Arial" w:hAnsi="Arial" w:cs="Arial"/>
          <w:color w:val="222222"/>
          <w:sz w:val="20"/>
          <w:szCs w:val="20"/>
          <w:shd w:val="clear" w:color="auto" w:fill="FFFFFF"/>
        </w:rPr>
        <w:t xml:space="preserve"> se realizó un</w:t>
      </w:r>
      <w:r w:rsidRPr="00A609F2">
        <w:rPr>
          <w:rFonts w:ascii="Arial" w:hAnsi="Arial" w:cs="Arial"/>
          <w:color w:val="222222"/>
          <w:sz w:val="20"/>
          <w:szCs w:val="20"/>
          <w:shd w:val="clear" w:color="auto" w:fill="FFFFFF"/>
        </w:rPr>
        <w:t xml:space="preserve"> estudio aplicado (</w:t>
      </w:r>
      <w:r w:rsidR="00AB68CA">
        <w:rPr>
          <w:rFonts w:ascii="Arial" w:hAnsi="Arial" w:cs="Arial"/>
          <w:color w:val="222222"/>
          <w:sz w:val="20"/>
          <w:szCs w:val="20"/>
          <w:shd w:val="clear" w:color="auto" w:fill="FFFFFF"/>
        </w:rPr>
        <w:t xml:space="preserve">encuestas a </w:t>
      </w:r>
      <w:r w:rsidRPr="00A609F2">
        <w:rPr>
          <w:rFonts w:ascii="Arial" w:hAnsi="Arial" w:cs="Arial"/>
          <w:color w:val="222222"/>
          <w:sz w:val="20"/>
          <w:szCs w:val="20"/>
          <w:shd w:val="clear" w:color="auto" w:fill="FFFFFF"/>
        </w:rPr>
        <w:t>supermercado</w:t>
      </w:r>
      <w:r w:rsidR="00AB68CA">
        <w:rPr>
          <w:rFonts w:ascii="Arial" w:hAnsi="Arial" w:cs="Arial"/>
          <w:color w:val="222222"/>
          <w:sz w:val="20"/>
          <w:szCs w:val="20"/>
          <w:shd w:val="clear" w:color="auto" w:fill="FFFFFF"/>
        </w:rPr>
        <w:t>s, hoteles, mercados municipales, o</w:t>
      </w:r>
      <w:r w:rsidRPr="00A609F2">
        <w:rPr>
          <w:rFonts w:ascii="Arial" w:hAnsi="Arial" w:cs="Arial"/>
          <w:color w:val="222222"/>
          <w:sz w:val="20"/>
          <w:szCs w:val="20"/>
          <w:shd w:val="clear" w:color="auto" w:fill="FFFFFF"/>
        </w:rPr>
        <w:t xml:space="preserve">tros). </w:t>
      </w:r>
      <w:r w:rsidR="00AB68CA">
        <w:rPr>
          <w:rFonts w:ascii="Arial" w:hAnsi="Arial" w:cs="Arial"/>
          <w:color w:val="222222"/>
          <w:sz w:val="20"/>
          <w:szCs w:val="20"/>
          <w:shd w:val="clear" w:color="auto" w:fill="FFFFFF"/>
        </w:rPr>
        <w:t xml:space="preserve">Como resultado se observó que las mayores pérdidas siempre están </w:t>
      </w:r>
      <w:r w:rsidRPr="00A609F2">
        <w:rPr>
          <w:rFonts w:ascii="Arial" w:hAnsi="Arial" w:cs="Arial"/>
          <w:color w:val="222222"/>
          <w:sz w:val="20"/>
          <w:szCs w:val="20"/>
          <w:shd w:val="clear" w:color="auto" w:fill="FFFFFF"/>
        </w:rPr>
        <w:t>en hortalizas.</w:t>
      </w:r>
      <w:r w:rsidR="00152B5D">
        <w:rPr>
          <w:rFonts w:ascii="Arial" w:hAnsi="Arial" w:cs="Arial"/>
          <w:color w:val="222222"/>
          <w:sz w:val="20"/>
          <w:szCs w:val="20"/>
          <w:shd w:val="clear" w:color="auto" w:fill="FFFFFF"/>
        </w:rPr>
        <w:t xml:space="preserve"> Además, los mayores desperdicios se generan en los restaurantes de comida rápida por sus políticas en cuanto al manejo de alimentos.</w:t>
      </w:r>
      <w:r w:rsidR="00064D20">
        <w:rPr>
          <w:rFonts w:ascii="Arial" w:hAnsi="Arial" w:cs="Arial"/>
          <w:color w:val="222222"/>
          <w:sz w:val="20"/>
          <w:szCs w:val="20"/>
          <w:shd w:val="clear" w:color="auto" w:fill="FFFFFF"/>
        </w:rPr>
        <w:t xml:space="preserve"> Una opción no es enterrar los alimentos en la tierra sino, por ejemplo, generar compost.</w:t>
      </w:r>
    </w:p>
    <w:p w:rsidR="008D3D0F" w:rsidRDefault="00064D20"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El B</w:t>
      </w:r>
      <w:r w:rsidR="00922DAD" w:rsidRPr="00A609F2">
        <w:rPr>
          <w:rFonts w:ascii="Arial" w:hAnsi="Arial" w:cs="Arial"/>
          <w:color w:val="222222"/>
          <w:sz w:val="20"/>
          <w:szCs w:val="20"/>
          <w:shd w:val="clear" w:color="auto" w:fill="FFFFFF"/>
        </w:rPr>
        <w:t xml:space="preserve">anco de </w:t>
      </w:r>
      <w:r>
        <w:rPr>
          <w:rFonts w:ascii="Arial" w:hAnsi="Arial" w:cs="Arial"/>
          <w:color w:val="222222"/>
          <w:sz w:val="20"/>
          <w:szCs w:val="20"/>
          <w:shd w:val="clear" w:color="auto" w:fill="FFFFFF"/>
        </w:rPr>
        <w:t>A</w:t>
      </w:r>
      <w:r w:rsidR="00922DAD" w:rsidRPr="00A609F2">
        <w:rPr>
          <w:rFonts w:ascii="Arial" w:hAnsi="Arial" w:cs="Arial"/>
          <w:color w:val="222222"/>
          <w:sz w:val="20"/>
          <w:szCs w:val="20"/>
          <w:shd w:val="clear" w:color="auto" w:fill="FFFFFF"/>
        </w:rPr>
        <w:t>limentos</w:t>
      </w:r>
      <w:r>
        <w:rPr>
          <w:rFonts w:ascii="Arial" w:hAnsi="Arial" w:cs="Arial"/>
          <w:color w:val="222222"/>
          <w:sz w:val="20"/>
          <w:szCs w:val="20"/>
          <w:shd w:val="clear" w:color="auto" w:fill="FFFFFF"/>
        </w:rPr>
        <w:t xml:space="preserve"> no recibe desperdicios sino productos que están por caducar o abollados.</w:t>
      </w:r>
      <w:r w:rsidR="00922DAD" w:rsidRPr="00A609F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E</w:t>
      </w:r>
      <w:r w:rsidR="00922DAD" w:rsidRPr="00A609F2">
        <w:rPr>
          <w:rFonts w:ascii="Arial" w:hAnsi="Arial" w:cs="Arial"/>
          <w:color w:val="222222"/>
          <w:sz w:val="20"/>
          <w:szCs w:val="20"/>
          <w:shd w:val="clear" w:color="auto" w:fill="FFFFFF"/>
        </w:rPr>
        <w:t>l proyecto busca evidencia</w:t>
      </w:r>
      <w:r>
        <w:rPr>
          <w:rFonts w:ascii="Arial" w:hAnsi="Arial" w:cs="Arial"/>
          <w:color w:val="222222"/>
          <w:sz w:val="20"/>
          <w:szCs w:val="20"/>
          <w:shd w:val="clear" w:color="auto" w:fill="FFFFFF"/>
        </w:rPr>
        <w:t>r</w:t>
      </w:r>
      <w:r w:rsidR="00922DAD" w:rsidRPr="00A609F2">
        <w:rPr>
          <w:rFonts w:ascii="Arial" w:hAnsi="Arial" w:cs="Arial"/>
          <w:color w:val="222222"/>
          <w:sz w:val="20"/>
          <w:szCs w:val="20"/>
          <w:shd w:val="clear" w:color="auto" w:fill="FFFFFF"/>
        </w:rPr>
        <w:t xml:space="preserve"> buenas prácticas, identificar alternativas de negocio</w:t>
      </w:r>
      <w:r w:rsidR="008D3D0F">
        <w:rPr>
          <w:rFonts w:ascii="Arial" w:hAnsi="Arial" w:cs="Arial"/>
          <w:color w:val="222222"/>
          <w:sz w:val="20"/>
          <w:szCs w:val="20"/>
          <w:shd w:val="clear" w:color="auto" w:fill="FFFFFF"/>
        </w:rPr>
        <w:t>, evidenciar lo que está pasando</w:t>
      </w:r>
      <w:r w:rsidR="00922DAD" w:rsidRPr="00A609F2">
        <w:rPr>
          <w:rFonts w:ascii="Arial" w:hAnsi="Arial" w:cs="Arial"/>
          <w:color w:val="222222"/>
          <w:sz w:val="20"/>
          <w:szCs w:val="20"/>
          <w:shd w:val="clear" w:color="auto" w:fill="FFFFFF"/>
        </w:rPr>
        <w:t xml:space="preserve"> y concienciar sobre el tema.</w:t>
      </w:r>
    </w:p>
    <w:p w:rsidR="008E7C88" w:rsidRDefault="00922DAD" w:rsidP="00922DAD">
      <w:pPr>
        <w:jc w:val="both"/>
        <w:rPr>
          <w:rFonts w:ascii="Arial" w:hAnsi="Arial" w:cs="Arial"/>
          <w:b/>
          <w:color w:val="222222"/>
          <w:sz w:val="20"/>
          <w:szCs w:val="20"/>
          <w:shd w:val="clear" w:color="auto" w:fill="FFFFFF"/>
        </w:rPr>
      </w:pPr>
      <w:r w:rsidRPr="00A609F2">
        <w:rPr>
          <w:rFonts w:ascii="Arial" w:hAnsi="Arial" w:cs="Arial"/>
          <w:color w:val="222222"/>
          <w:sz w:val="20"/>
          <w:szCs w:val="20"/>
        </w:rPr>
        <w:br/>
      </w:r>
      <w:r w:rsidR="000E2039">
        <w:rPr>
          <w:rFonts w:ascii="Arial" w:hAnsi="Arial" w:cs="Arial"/>
          <w:b/>
          <w:color w:val="222222"/>
          <w:sz w:val="20"/>
          <w:szCs w:val="20"/>
          <w:shd w:val="clear" w:color="auto" w:fill="FFFFFF"/>
        </w:rPr>
        <w:t xml:space="preserve">PRESENTACIÓN </w:t>
      </w:r>
      <w:r w:rsidR="008E7C88" w:rsidRPr="008E7C88">
        <w:rPr>
          <w:rFonts w:ascii="Arial" w:hAnsi="Arial" w:cs="Arial"/>
          <w:b/>
          <w:color w:val="222222"/>
          <w:sz w:val="20"/>
          <w:szCs w:val="20"/>
          <w:shd w:val="clear" w:color="auto" w:fill="FFFFFF"/>
        </w:rPr>
        <w:t>ÁNGEL CATUCUAMBA</w:t>
      </w:r>
      <w:r w:rsidR="000E2039">
        <w:rPr>
          <w:rFonts w:ascii="Arial" w:hAnsi="Arial" w:cs="Arial"/>
          <w:b/>
          <w:color w:val="222222"/>
          <w:sz w:val="20"/>
          <w:szCs w:val="20"/>
          <w:shd w:val="clear" w:color="auto" w:fill="FFFFFF"/>
        </w:rPr>
        <w:t>.</w:t>
      </w:r>
      <w:r w:rsidR="008E7C88" w:rsidRPr="008E7C88">
        <w:rPr>
          <w:rFonts w:ascii="Arial" w:hAnsi="Arial" w:cs="Arial"/>
          <w:b/>
          <w:color w:val="222222"/>
          <w:sz w:val="20"/>
          <w:szCs w:val="20"/>
          <w:shd w:val="clear" w:color="auto" w:fill="FFFFFF"/>
        </w:rPr>
        <w:t xml:space="preserve"> PEQUEÑOS PRODUCTOR</w:t>
      </w:r>
      <w:r w:rsidR="000E2039">
        <w:rPr>
          <w:rFonts w:ascii="Arial" w:hAnsi="Arial" w:cs="Arial"/>
          <w:b/>
          <w:color w:val="222222"/>
          <w:sz w:val="20"/>
          <w:szCs w:val="20"/>
          <w:shd w:val="clear" w:color="auto" w:fill="FFFFFF"/>
        </w:rPr>
        <w:t>ES</w:t>
      </w:r>
      <w:r w:rsidR="008E7C88" w:rsidRPr="008E7C88">
        <w:rPr>
          <w:rFonts w:ascii="Arial" w:hAnsi="Arial" w:cs="Arial"/>
          <w:b/>
          <w:color w:val="222222"/>
          <w:sz w:val="20"/>
          <w:szCs w:val="20"/>
          <w:shd w:val="clear" w:color="auto" w:fill="FFFFFF"/>
        </w:rPr>
        <w:t xml:space="preserve"> DE LECHE</w:t>
      </w:r>
      <w:r w:rsidR="000E2039">
        <w:rPr>
          <w:rFonts w:ascii="Arial" w:hAnsi="Arial" w:cs="Arial"/>
          <w:b/>
          <w:color w:val="222222"/>
          <w:sz w:val="20"/>
          <w:szCs w:val="20"/>
          <w:shd w:val="clear" w:color="auto" w:fill="FFFFFF"/>
        </w:rPr>
        <w:t>.</w:t>
      </w:r>
      <w:r w:rsidR="008E7C88" w:rsidRPr="008E7C88">
        <w:rPr>
          <w:rFonts w:ascii="Arial" w:hAnsi="Arial" w:cs="Arial"/>
          <w:b/>
          <w:color w:val="222222"/>
          <w:sz w:val="20"/>
          <w:szCs w:val="20"/>
          <w:shd w:val="clear" w:color="auto" w:fill="FFFFFF"/>
        </w:rPr>
        <w:t xml:space="preserve"> EXPERIENCIA</w:t>
      </w:r>
      <w:r w:rsidR="00A47906">
        <w:rPr>
          <w:rFonts w:ascii="Arial" w:hAnsi="Arial" w:cs="Arial"/>
          <w:b/>
          <w:color w:val="222222"/>
          <w:sz w:val="20"/>
          <w:szCs w:val="20"/>
          <w:shd w:val="clear" w:color="auto" w:fill="FFFFFF"/>
        </w:rPr>
        <w:t xml:space="preserve"> DE FINANCIAMIENTO</w:t>
      </w:r>
      <w:r w:rsidR="008E7C88" w:rsidRPr="008E7C88">
        <w:rPr>
          <w:rFonts w:ascii="Arial" w:hAnsi="Arial" w:cs="Arial"/>
          <w:b/>
          <w:color w:val="222222"/>
          <w:sz w:val="20"/>
          <w:szCs w:val="20"/>
          <w:shd w:val="clear" w:color="auto" w:fill="FFFFFF"/>
        </w:rPr>
        <w:t xml:space="preserve"> EN NEGOCIOS INCLUSIVOS</w:t>
      </w:r>
    </w:p>
    <w:p w:rsidR="00A47906" w:rsidRDefault="00A47906" w:rsidP="00922DAD">
      <w:pPr>
        <w:jc w:val="both"/>
        <w:rPr>
          <w:rFonts w:ascii="Arial" w:hAnsi="Arial" w:cs="Arial"/>
          <w:color w:val="222222"/>
          <w:sz w:val="20"/>
          <w:szCs w:val="20"/>
          <w:shd w:val="clear" w:color="auto" w:fill="FFFFFF"/>
        </w:rPr>
      </w:pPr>
    </w:p>
    <w:p w:rsidR="00BA38E6" w:rsidRDefault="00922DAD" w:rsidP="00A47906">
      <w:pPr>
        <w:jc w:val="both"/>
        <w:rPr>
          <w:rFonts w:ascii="Arial" w:hAnsi="Arial" w:cs="Arial"/>
          <w:color w:val="222222"/>
          <w:sz w:val="20"/>
          <w:szCs w:val="20"/>
          <w:shd w:val="clear" w:color="auto" w:fill="FFFFFF"/>
        </w:rPr>
      </w:pPr>
      <w:r w:rsidRPr="00A609F2">
        <w:rPr>
          <w:rFonts w:ascii="Arial" w:hAnsi="Arial" w:cs="Arial"/>
          <w:color w:val="222222"/>
          <w:sz w:val="20"/>
          <w:szCs w:val="20"/>
          <w:shd w:val="clear" w:color="auto" w:fill="FFFFFF"/>
        </w:rPr>
        <w:t>El proceso tiene como antecedente la búsqueda de mercados</w:t>
      </w:r>
      <w:r w:rsidR="00295495">
        <w:rPr>
          <w:rFonts w:ascii="Arial" w:hAnsi="Arial" w:cs="Arial"/>
          <w:color w:val="222222"/>
          <w:sz w:val="20"/>
          <w:szCs w:val="20"/>
          <w:shd w:val="clear" w:color="auto" w:fill="FFFFFF"/>
        </w:rPr>
        <w:t xml:space="preserve"> p</w:t>
      </w:r>
      <w:r w:rsidRPr="00A609F2">
        <w:rPr>
          <w:rFonts w:ascii="Arial" w:hAnsi="Arial" w:cs="Arial"/>
          <w:color w:val="222222"/>
          <w:sz w:val="20"/>
          <w:szCs w:val="20"/>
          <w:shd w:val="clear" w:color="auto" w:fill="FFFFFF"/>
        </w:rPr>
        <w:t xml:space="preserve">ara lo cual </w:t>
      </w:r>
      <w:r w:rsidR="00295495">
        <w:rPr>
          <w:rFonts w:ascii="Arial" w:hAnsi="Arial" w:cs="Arial"/>
          <w:color w:val="222222"/>
          <w:sz w:val="20"/>
          <w:szCs w:val="20"/>
          <w:shd w:val="clear" w:color="auto" w:fill="FFFFFF"/>
        </w:rPr>
        <w:t>se propuso garantizar la</w:t>
      </w:r>
      <w:r w:rsidRPr="00A609F2">
        <w:rPr>
          <w:rFonts w:ascii="Arial" w:hAnsi="Arial" w:cs="Arial"/>
          <w:color w:val="222222"/>
          <w:sz w:val="20"/>
          <w:szCs w:val="20"/>
          <w:shd w:val="clear" w:color="auto" w:fill="FFFFFF"/>
        </w:rPr>
        <w:t xml:space="preserve"> calidad</w:t>
      </w:r>
      <w:r w:rsidR="00295495">
        <w:rPr>
          <w:rFonts w:ascii="Arial" w:hAnsi="Arial" w:cs="Arial"/>
          <w:color w:val="222222"/>
          <w:sz w:val="20"/>
          <w:szCs w:val="20"/>
          <w:shd w:val="clear" w:color="auto" w:fill="FFFFFF"/>
        </w:rPr>
        <w:t xml:space="preserve"> del producto</w:t>
      </w:r>
      <w:r w:rsidR="00A47906">
        <w:rPr>
          <w:rFonts w:ascii="Arial" w:hAnsi="Arial" w:cs="Arial"/>
          <w:color w:val="222222"/>
          <w:sz w:val="20"/>
          <w:szCs w:val="20"/>
          <w:shd w:val="clear" w:color="auto" w:fill="FFFFFF"/>
        </w:rPr>
        <w:t xml:space="preserve"> y una alianza con una empresa pasteurizadora, siendo el acceso a financiamiento un elemento de esa relación. </w:t>
      </w:r>
      <w:r w:rsidR="00BA38E6">
        <w:rPr>
          <w:rFonts w:ascii="Arial" w:hAnsi="Arial" w:cs="Arial"/>
          <w:color w:val="222222"/>
          <w:sz w:val="20"/>
          <w:szCs w:val="20"/>
          <w:shd w:val="clear" w:color="auto" w:fill="FFFFFF"/>
        </w:rPr>
        <w:t>Fue muy</w:t>
      </w:r>
      <w:r w:rsidRPr="00A609F2">
        <w:rPr>
          <w:rFonts w:ascii="Arial" w:hAnsi="Arial" w:cs="Arial"/>
          <w:color w:val="222222"/>
          <w:sz w:val="20"/>
          <w:szCs w:val="20"/>
          <w:shd w:val="clear" w:color="auto" w:fill="FFFFFF"/>
        </w:rPr>
        <w:t xml:space="preserve"> difícil el acceso al crédito</w:t>
      </w:r>
      <w:r w:rsidR="00BA38E6">
        <w:rPr>
          <w:rFonts w:ascii="Arial" w:hAnsi="Arial" w:cs="Arial"/>
          <w:color w:val="222222"/>
          <w:sz w:val="20"/>
          <w:szCs w:val="20"/>
          <w:shd w:val="clear" w:color="auto" w:fill="FFFFFF"/>
        </w:rPr>
        <w:t>; sin embargo,</w:t>
      </w:r>
      <w:r w:rsidRPr="00A609F2">
        <w:rPr>
          <w:rFonts w:ascii="Arial" w:hAnsi="Arial" w:cs="Arial"/>
          <w:color w:val="222222"/>
          <w:sz w:val="20"/>
          <w:szCs w:val="20"/>
          <w:shd w:val="clear" w:color="auto" w:fill="FFFFFF"/>
        </w:rPr>
        <w:t> </w:t>
      </w:r>
      <w:r w:rsidR="00BA38E6">
        <w:rPr>
          <w:rFonts w:ascii="Arial" w:hAnsi="Arial" w:cs="Arial"/>
          <w:color w:val="222222"/>
          <w:sz w:val="20"/>
          <w:szCs w:val="20"/>
          <w:shd w:val="clear" w:color="auto" w:fill="FFFFFF"/>
        </w:rPr>
        <w:t>r</w:t>
      </w:r>
      <w:r w:rsidRPr="00A609F2">
        <w:rPr>
          <w:rFonts w:ascii="Arial" w:hAnsi="Arial" w:cs="Arial"/>
          <w:color w:val="222222"/>
          <w:sz w:val="20"/>
          <w:szCs w:val="20"/>
          <w:shd w:val="clear" w:color="auto" w:fill="FFFFFF"/>
        </w:rPr>
        <w:t xml:space="preserve">ecibieron el apoyo del </w:t>
      </w:r>
      <w:r w:rsidR="00BA38E6">
        <w:rPr>
          <w:rFonts w:ascii="Arial" w:hAnsi="Arial" w:cs="Arial"/>
          <w:color w:val="222222"/>
          <w:sz w:val="20"/>
          <w:szCs w:val="20"/>
          <w:shd w:val="clear" w:color="auto" w:fill="FFFFFF"/>
        </w:rPr>
        <w:t xml:space="preserve">proyecto </w:t>
      </w:r>
      <w:r w:rsidRPr="00A609F2">
        <w:rPr>
          <w:rFonts w:ascii="Arial" w:hAnsi="Arial" w:cs="Arial"/>
          <w:color w:val="222222"/>
          <w:sz w:val="20"/>
          <w:szCs w:val="20"/>
          <w:shd w:val="clear" w:color="auto" w:fill="FFFFFF"/>
        </w:rPr>
        <w:t>BID-FOMIN para el establecimiento de un negocio inclusivo</w:t>
      </w:r>
      <w:r w:rsidR="00BA38E6">
        <w:rPr>
          <w:rFonts w:ascii="Arial" w:hAnsi="Arial" w:cs="Arial"/>
          <w:color w:val="222222"/>
          <w:sz w:val="20"/>
          <w:szCs w:val="20"/>
          <w:shd w:val="clear" w:color="auto" w:fill="FFFFFF"/>
        </w:rPr>
        <w:t xml:space="preserve"> por 4 años</w:t>
      </w:r>
      <w:r w:rsidRPr="00A609F2">
        <w:rPr>
          <w:rFonts w:ascii="Arial" w:hAnsi="Arial" w:cs="Arial"/>
          <w:color w:val="222222"/>
          <w:sz w:val="20"/>
          <w:szCs w:val="20"/>
          <w:shd w:val="clear" w:color="auto" w:fill="FFFFFF"/>
        </w:rPr>
        <w:t xml:space="preserve">. </w:t>
      </w:r>
      <w:r w:rsidR="00BA38E6">
        <w:rPr>
          <w:rFonts w:ascii="Arial" w:hAnsi="Arial" w:cs="Arial"/>
          <w:color w:val="222222"/>
          <w:sz w:val="20"/>
          <w:szCs w:val="20"/>
          <w:shd w:val="clear" w:color="auto" w:fill="FFFFFF"/>
        </w:rPr>
        <w:t>El motor principal para el desarrollo de la ganadería ha sido la empresa privada, cumpliendo con las exigencias del mercado en cuanto a calidad.</w:t>
      </w:r>
    </w:p>
    <w:p w:rsidR="00F62E01" w:rsidRDefault="00F62E01" w:rsidP="00922DAD">
      <w:pPr>
        <w:jc w:val="both"/>
        <w:rPr>
          <w:rFonts w:ascii="Arial" w:hAnsi="Arial" w:cs="Arial"/>
          <w:color w:val="222222"/>
          <w:sz w:val="20"/>
          <w:szCs w:val="20"/>
        </w:rPr>
      </w:pPr>
    </w:p>
    <w:p w:rsidR="006A4ED2" w:rsidRDefault="00F62E01" w:rsidP="00A47906">
      <w:pPr>
        <w:jc w:val="both"/>
        <w:rPr>
          <w:rFonts w:ascii="Arial" w:hAnsi="Arial" w:cs="Arial"/>
          <w:color w:val="222222"/>
          <w:sz w:val="20"/>
          <w:szCs w:val="20"/>
          <w:shd w:val="clear" w:color="auto" w:fill="FFFFFF"/>
        </w:rPr>
      </w:pPr>
      <w:r>
        <w:rPr>
          <w:rFonts w:ascii="Arial" w:hAnsi="Arial" w:cs="Arial"/>
          <w:color w:val="222222"/>
          <w:sz w:val="20"/>
          <w:szCs w:val="20"/>
        </w:rPr>
        <w:t xml:space="preserve">Se ha logrado alrededor de 200 mil dólares de financiamiento en la parte productiva. En la actualidad se ha aplicado un sistema de pago con mano de obra para recuperar el crédito. </w:t>
      </w:r>
      <w:r w:rsidR="00922DAD" w:rsidRPr="00A609F2">
        <w:rPr>
          <w:rFonts w:ascii="Arial" w:hAnsi="Arial" w:cs="Arial"/>
          <w:color w:val="222222"/>
          <w:sz w:val="20"/>
          <w:szCs w:val="20"/>
          <w:shd w:val="clear" w:color="auto" w:fill="FFFFFF"/>
        </w:rPr>
        <w:t>Antes del proyecto los productores tenían productivi</w:t>
      </w:r>
      <w:r w:rsidR="00A47906">
        <w:rPr>
          <w:rFonts w:ascii="Arial" w:hAnsi="Arial" w:cs="Arial"/>
          <w:color w:val="222222"/>
          <w:sz w:val="20"/>
          <w:szCs w:val="20"/>
          <w:shd w:val="clear" w:color="auto" w:fill="FFFFFF"/>
        </w:rPr>
        <w:t>dad de 3 litros y han llega</w:t>
      </w:r>
      <w:r>
        <w:rPr>
          <w:rFonts w:ascii="Arial" w:hAnsi="Arial" w:cs="Arial"/>
          <w:color w:val="222222"/>
          <w:sz w:val="20"/>
          <w:szCs w:val="20"/>
          <w:shd w:val="clear" w:color="auto" w:fill="FFFFFF"/>
        </w:rPr>
        <w:t xml:space="preserve">do </w:t>
      </w:r>
      <w:r w:rsidR="00952496">
        <w:rPr>
          <w:rFonts w:ascii="Arial" w:hAnsi="Arial" w:cs="Arial"/>
          <w:color w:val="222222"/>
          <w:sz w:val="20"/>
          <w:szCs w:val="20"/>
          <w:shd w:val="clear" w:color="auto" w:fill="FFFFFF"/>
        </w:rPr>
        <w:t>a</w:t>
      </w:r>
      <w:r w:rsidR="00922DAD" w:rsidRPr="00A609F2">
        <w:rPr>
          <w:rFonts w:ascii="Arial" w:hAnsi="Arial" w:cs="Arial"/>
          <w:color w:val="222222"/>
          <w:sz w:val="20"/>
          <w:szCs w:val="20"/>
          <w:shd w:val="clear" w:color="auto" w:fill="FFFFFF"/>
        </w:rPr>
        <w:t xml:space="preserve"> 20 litros</w:t>
      </w:r>
      <w:r>
        <w:rPr>
          <w:rFonts w:ascii="Arial" w:hAnsi="Arial" w:cs="Arial"/>
          <w:color w:val="222222"/>
          <w:sz w:val="20"/>
          <w:szCs w:val="20"/>
          <w:shd w:val="clear" w:color="auto" w:fill="FFFFFF"/>
        </w:rPr>
        <w:t xml:space="preserve"> </w:t>
      </w:r>
      <w:r w:rsidR="00952496">
        <w:rPr>
          <w:rFonts w:ascii="Arial" w:hAnsi="Arial" w:cs="Arial"/>
          <w:color w:val="222222"/>
          <w:sz w:val="20"/>
          <w:szCs w:val="20"/>
          <w:shd w:val="clear" w:color="auto" w:fill="FFFFFF"/>
        </w:rPr>
        <w:t xml:space="preserve">y </w:t>
      </w:r>
      <w:r>
        <w:rPr>
          <w:rFonts w:ascii="Arial" w:hAnsi="Arial" w:cs="Arial"/>
          <w:color w:val="222222"/>
          <w:sz w:val="20"/>
          <w:szCs w:val="20"/>
          <w:shd w:val="clear" w:color="auto" w:fill="FFFFFF"/>
        </w:rPr>
        <w:t>hasta 250 litros</w:t>
      </w:r>
      <w:r w:rsidR="00922DAD" w:rsidRPr="00A609F2">
        <w:rPr>
          <w:rFonts w:ascii="Arial" w:hAnsi="Arial" w:cs="Arial"/>
          <w:color w:val="222222"/>
          <w:sz w:val="20"/>
          <w:szCs w:val="20"/>
          <w:shd w:val="clear" w:color="auto" w:fill="FFFFFF"/>
        </w:rPr>
        <w:t>. Arrancaron 200 productores</w:t>
      </w:r>
      <w:r w:rsidR="00952496">
        <w:rPr>
          <w:rFonts w:ascii="Arial" w:hAnsi="Arial" w:cs="Arial"/>
          <w:color w:val="222222"/>
          <w:sz w:val="20"/>
          <w:szCs w:val="20"/>
          <w:shd w:val="clear" w:color="auto" w:fill="FFFFFF"/>
        </w:rPr>
        <w:t>,</w:t>
      </w:r>
      <w:r w:rsidR="00922DAD" w:rsidRPr="00A609F2">
        <w:rPr>
          <w:rFonts w:ascii="Arial" w:hAnsi="Arial" w:cs="Arial"/>
          <w:color w:val="222222"/>
          <w:sz w:val="20"/>
          <w:szCs w:val="20"/>
          <w:shd w:val="clear" w:color="auto" w:fill="FFFFFF"/>
        </w:rPr>
        <w:t xml:space="preserve"> actualmente son 35 productores interesados en trabajar y mantener la calidad de su producto. Esto ha permitido asegurar un mercado.</w:t>
      </w:r>
      <w:r w:rsidR="006A4ED2">
        <w:rPr>
          <w:rFonts w:ascii="Arial" w:hAnsi="Arial" w:cs="Arial"/>
          <w:color w:val="222222"/>
          <w:sz w:val="20"/>
          <w:szCs w:val="20"/>
          <w:shd w:val="clear" w:color="auto" w:fill="FFFFFF"/>
        </w:rPr>
        <w:t xml:space="preserve"> </w:t>
      </w:r>
      <w:r w:rsidR="00A47906">
        <w:rPr>
          <w:rFonts w:ascii="Arial" w:hAnsi="Arial" w:cs="Arial"/>
          <w:color w:val="222222"/>
          <w:sz w:val="20"/>
          <w:szCs w:val="20"/>
          <w:shd w:val="clear" w:color="auto" w:fill="FFFFFF"/>
        </w:rPr>
        <w:t>E</w:t>
      </w:r>
      <w:r w:rsidR="006A4ED2">
        <w:rPr>
          <w:rFonts w:ascii="Arial" w:hAnsi="Arial" w:cs="Arial"/>
          <w:color w:val="222222"/>
          <w:sz w:val="20"/>
          <w:szCs w:val="20"/>
          <w:shd w:val="clear" w:color="auto" w:fill="FFFFFF"/>
        </w:rPr>
        <w:t>l plazo del crédito fue de 2 años con 3 meses de gracias y una tasa de interés del 15%.</w:t>
      </w:r>
    </w:p>
    <w:p w:rsidR="001318CB" w:rsidRDefault="001318CB" w:rsidP="001318CB">
      <w:pPr>
        <w:jc w:val="both"/>
        <w:rPr>
          <w:rFonts w:ascii="Arial" w:hAnsi="Arial" w:cs="Arial"/>
          <w:b/>
          <w:color w:val="222222"/>
          <w:sz w:val="20"/>
          <w:szCs w:val="20"/>
          <w:shd w:val="clear" w:color="auto" w:fill="FFFFFF"/>
        </w:rPr>
      </w:pPr>
    </w:p>
    <w:p w:rsidR="001318CB" w:rsidRDefault="001318CB" w:rsidP="001318CB">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COMENTARIOS DE LOS PARTICIPANTES</w:t>
      </w:r>
    </w:p>
    <w:p w:rsidR="00A47906" w:rsidRPr="00744489" w:rsidRDefault="00A47906" w:rsidP="001318CB">
      <w:pPr>
        <w:jc w:val="both"/>
        <w:rPr>
          <w:rFonts w:ascii="Arial" w:hAnsi="Arial" w:cs="Arial"/>
          <w:b/>
          <w:color w:val="222222"/>
          <w:sz w:val="20"/>
          <w:szCs w:val="20"/>
          <w:shd w:val="clear" w:color="auto" w:fill="FFFFFF"/>
        </w:rPr>
      </w:pPr>
    </w:p>
    <w:p w:rsidR="00A44950" w:rsidRDefault="005330A4" w:rsidP="00922DAD">
      <w:pPr>
        <w:jc w:val="both"/>
        <w:rPr>
          <w:rFonts w:ascii="Arial" w:hAnsi="Arial" w:cs="Arial"/>
          <w:color w:val="222222"/>
          <w:sz w:val="20"/>
          <w:szCs w:val="20"/>
          <w:shd w:val="clear" w:color="auto" w:fill="FFFFFF"/>
        </w:rPr>
      </w:pPr>
      <w:r>
        <w:rPr>
          <w:rFonts w:ascii="Arial" w:hAnsi="Arial" w:cs="Arial"/>
          <w:b/>
          <w:color w:val="222222"/>
          <w:sz w:val="20"/>
          <w:szCs w:val="20"/>
          <w:shd w:val="clear" w:color="auto" w:fill="FFFFFF"/>
        </w:rPr>
        <w:t>Ney Barrionuevo:</w:t>
      </w:r>
      <w:r w:rsidR="00A44950">
        <w:rPr>
          <w:rFonts w:ascii="Arial" w:hAnsi="Arial" w:cs="Arial"/>
          <w:color w:val="222222"/>
          <w:sz w:val="20"/>
          <w:szCs w:val="20"/>
          <w:shd w:val="clear" w:color="auto" w:fill="FFFFFF"/>
        </w:rPr>
        <w:t xml:space="preserve"> </w:t>
      </w:r>
      <w:r w:rsidR="001318CB">
        <w:rPr>
          <w:rFonts w:ascii="Arial" w:hAnsi="Arial" w:cs="Arial"/>
          <w:color w:val="222222"/>
          <w:sz w:val="20"/>
          <w:szCs w:val="20"/>
          <w:shd w:val="clear" w:color="auto" w:fill="FFFFFF"/>
        </w:rPr>
        <w:t>Se e</w:t>
      </w:r>
      <w:r w:rsidR="00A44950">
        <w:rPr>
          <w:rFonts w:ascii="Arial" w:hAnsi="Arial" w:cs="Arial"/>
          <w:color w:val="222222"/>
          <w:sz w:val="20"/>
          <w:szCs w:val="20"/>
          <w:shd w:val="clear" w:color="auto" w:fill="FFFFFF"/>
        </w:rPr>
        <w:t xml:space="preserve">videncia que el tema de fondo es acceso a mercado. </w:t>
      </w:r>
      <w:r w:rsidR="00073BB4">
        <w:rPr>
          <w:rFonts w:ascii="Arial" w:hAnsi="Arial" w:cs="Arial"/>
          <w:color w:val="222222"/>
          <w:sz w:val="20"/>
          <w:szCs w:val="20"/>
          <w:shd w:val="clear" w:color="auto" w:fill="FFFFFF"/>
        </w:rPr>
        <w:t>L</w:t>
      </w:r>
      <w:r w:rsidR="00922DAD" w:rsidRPr="00A609F2">
        <w:rPr>
          <w:rFonts w:ascii="Arial" w:hAnsi="Arial" w:cs="Arial"/>
          <w:color w:val="222222"/>
          <w:sz w:val="20"/>
          <w:szCs w:val="20"/>
          <w:shd w:val="clear" w:color="auto" w:fill="FFFFFF"/>
        </w:rPr>
        <w:t>a</w:t>
      </w:r>
      <w:r w:rsidR="006A4ED2">
        <w:rPr>
          <w:rFonts w:ascii="Arial" w:hAnsi="Arial" w:cs="Arial"/>
          <w:color w:val="222222"/>
          <w:sz w:val="20"/>
          <w:szCs w:val="20"/>
          <w:shd w:val="clear" w:color="auto" w:fill="FFFFFF"/>
        </w:rPr>
        <w:t xml:space="preserve"> </w:t>
      </w:r>
      <w:r w:rsidR="00922DAD" w:rsidRPr="00A609F2">
        <w:rPr>
          <w:rFonts w:ascii="Arial" w:hAnsi="Arial" w:cs="Arial"/>
          <w:color w:val="222222"/>
          <w:sz w:val="20"/>
          <w:szCs w:val="20"/>
          <w:shd w:val="clear" w:color="auto" w:fill="FFFFFF"/>
        </w:rPr>
        <w:t xml:space="preserve">experiencia </w:t>
      </w:r>
      <w:r w:rsidR="00A44950">
        <w:rPr>
          <w:rFonts w:ascii="Arial" w:hAnsi="Arial" w:cs="Arial"/>
          <w:color w:val="222222"/>
          <w:sz w:val="20"/>
          <w:szCs w:val="20"/>
          <w:shd w:val="clear" w:color="auto" w:fill="FFFFFF"/>
        </w:rPr>
        <w:t xml:space="preserve">piloto del BID-FOMIN </w:t>
      </w:r>
      <w:r w:rsidR="00922DAD" w:rsidRPr="00A609F2">
        <w:rPr>
          <w:rFonts w:ascii="Arial" w:hAnsi="Arial" w:cs="Arial"/>
          <w:color w:val="222222"/>
          <w:sz w:val="20"/>
          <w:szCs w:val="20"/>
          <w:shd w:val="clear" w:color="auto" w:fill="FFFFFF"/>
        </w:rPr>
        <w:t>es interesante</w:t>
      </w:r>
      <w:r w:rsidR="00A44950">
        <w:rPr>
          <w:rFonts w:ascii="Arial" w:hAnsi="Arial" w:cs="Arial"/>
          <w:color w:val="222222"/>
          <w:sz w:val="20"/>
          <w:szCs w:val="20"/>
          <w:shd w:val="clear" w:color="auto" w:fill="FFFFFF"/>
        </w:rPr>
        <w:t xml:space="preserve"> con una empresa ancla;</w:t>
      </w:r>
      <w:r w:rsidR="00922DAD" w:rsidRPr="00A609F2">
        <w:rPr>
          <w:rFonts w:ascii="Arial" w:hAnsi="Arial" w:cs="Arial"/>
          <w:color w:val="222222"/>
          <w:sz w:val="20"/>
          <w:szCs w:val="20"/>
          <w:shd w:val="clear" w:color="auto" w:fill="FFFFFF"/>
        </w:rPr>
        <w:t xml:space="preserve"> esto viabiliza </w:t>
      </w:r>
      <w:r w:rsidR="00A44950">
        <w:rPr>
          <w:rFonts w:ascii="Arial" w:hAnsi="Arial" w:cs="Arial"/>
          <w:color w:val="222222"/>
          <w:sz w:val="20"/>
          <w:szCs w:val="20"/>
          <w:shd w:val="clear" w:color="auto" w:fill="FFFFFF"/>
        </w:rPr>
        <w:t xml:space="preserve">un </w:t>
      </w:r>
      <w:r w:rsidR="00922DAD" w:rsidRPr="00A609F2">
        <w:rPr>
          <w:rFonts w:ascii="Arial" w:hAnsi="Arial" w:cs="Arial"/>
          <w:color w:val="222222"/>
          <w:sz w:val="20"/>
          <w:szCs w:val="20"/>
          <w:shd w:val="clear" w:color="auto" w:fill="FFFFFF"/>
        </w:rPr>
        <w:t>esquema de negocios inclusivos</w:t>
      </w:r>
      <w:r w:rsidR="00A44950">
        <w:rPr>
          <w:rFonts w:ascii="Arial" w:hAnsi="Arial" w:cs="Arial"/>
          <w:color w:val="222222"/>
          <w:sz w:val="20"/>
          <w:szCs w:val="20"/>
          <w:shd w:val="clear" w:color="auto" w:fill="FFFFFF"/>
        </w:rPr>
        <w:t xml:space="preserve"> que podría reflejarse en una política pública a gran escala</w:t>
      </w:r>
      <w:r w:rsidR="00922DAD" w:rsidRPr="00A609F2">
        <w:rPr>
          <w:rFonts w:ascii="Arial" w:hAnsi="Arial" w:cs="Arial"/>
          <w:color w:val="222222"/>
          <w:sz w:val="20"/>
          <w:szCs w:val="20"/>
          <w:shd w:val="clear" w:color="auto" w:fill="FFFFFF"/>
        </w:rPr>
        <w:t>.</w:t>
      </w:r>
    </w:p>
    <w:p w:rsidR="00D62542"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46696B">
        <w:rPr>
          <w:rFonts w:ascii="Arial" w:hAnsi="Arial" w:cs="Arial"/>
          <w:b/>
          <w:color w:val="222222"/>
          <w:sz w:val="20"/>
          <w:szCs w:val="20"/>
          <w:shd w:val="clear" w:color="auto" w:fill="FFFFFF"/>
        </w:rPr>
        <w:t>Juan Carlos Urgilés:</w:t>
      </w:r>
      <w:r w:rsidR="00813610">
        <w:rPr>
          <w:rFonts w:ascii="Arial" w:hAnsi="Arial" w:cs="Arial"/>
          <w:color w:val="222222"/>
          <w:sz w:val="20"/>
          <w:szCs w:val="20"/>
          <w:shd w:val="clear" w:color="auto" w:fill="FFFFFF"/>
        </w:rPr>
        <w:t xml:space="preserve"> L</w:t>
      </w:r>
      <w:r w:rsidRPr="00A609F2">
        <w:rPr>
          <w:rFonts w:ascii="Arial" w:hAnsi="Arial" w:cs="Arial"/>
          <w:color w:val="222222"/>
          <w:sz w:val="20"/>
          <w:szCs w:val="20"/>
          <w:shd w:val="clear" w:color="auto" w:fill="FFFFFF"/>
        </w:rPr>
        <w:t xml:space="preserve">a oferta </w:t>
      </w:r>
      <w:r w:rsidR="00813610">
        <w:rPr>
          <w:rFonts w:ascii="Arial" w:hAnsi="Arial" w:cs="Arial"/>
          <w:color w:val="222222"/>
          <w:sz w:val="20"/>
          <w:szCs w:val="20"/>
          <w:shd w:val="clear" w:color="auto" w:fill="FFFFFF"/>
        </w:rPr>
        <w:t>de las entidades financieras presenta tres problemas: a) G</w:t>
      </w:r>
      <w:r w:rsidRPr="00A609F2">
        <w:rPr>
          <w:rFonts w:ascii="Arial" w:hAnsi="Arial" w:cs="Arial"/>
          <w:color w:val="222222"/>
          <w:sz w:val="20"/>
          <w:szCs w:val="20"/>
          <w:shd w:val="clear" w:color="auto" w:fill="FFFFFF"/>
        </w:rPr>
        <w:t xml:space="preserve">estionar el riesgo </w:t>
      </w:r>
      <w:r w:rsidR="00813610">
        <w:rPr>
          <w:rFonts w:ascii="Arial" w:hAnsi="Arial" w:cs="Arial"/>
          <w:color w:val="222222"/>
          <w:sz w:val="20"/>
          <w:szCs w:val="20"/>
          <w:shd w:val="clear" w:color="auto" w:fill="FFFFFF"/>
        </w:rPr>
        <w:t xml:space="preserve">y los costos </w:t>
      </w:r>
      <w:r w:rsidRPr="00A609F2">
        <w:rPr>
          <w:rFonts w:ascii="Arial" w:hAnsi="Arial" w:cs="Arial"/>
          <w:color w:val="222222"/>
          <w:sz w:val="20"/>
          <w:szCs w:val="20"/>
          <w:shd w:val="clear" w:color="auto" w:fill="FFFFFF"/>
        </w:rPr>
        <w:t>por la atomización</w:t>
      </w:r>
      <w:r w:rsidR="00813610">
        <w:rPr>
          <w:rFonts w:ascii="Arial" w:hAnsi="Arial" w:cs="Arial"/>
          <w:color w:val="222222"/>
          <w:sz w:val="20"/>
          <w:szCs w:val="20"/>
          <w:shd w:val="clear" w:color="auto" w:fill="FFFFFF"/>
        </w:rPr>
        <w:t xml:space="preserve"> (por eso se creó el seguro);</w:t>
      </w:r>
      <w:r w:rsidRPr="00A609F2">
        <w:rPr>
          <w:rFonts w:ascii="Arial" w:hAnsi="Arial" w:cs="Arial"/>
          <w:color w:val="222222"/>
          <w:sz w:val="20"/>
          <w:szCs w:val="20"/>
          <w:shd w:val="clear" w:color="auto" w:fill="FFFFFF"/>
        </w:rPr>
        <w:t xml:space="preserve"> b) </w:t>
      </w:r>
      <w:r w:rsidR="00813610">
        <w:rPr>
          <w:rFonts w:ascii="Arial" w:hAnsi="Arial" w:cs="Arial"/>
          <w:color w:val="222222"/>
          <w:sz w:val="20"/>
          <w:szCs w:val="20"/>
          <w:shd w:val="clear" w:color="auto" w:fill="FFFFFF"/>
        </w:rPr>
        <w:t>Normativa</w:t>
      </w:r>
      <w:r w:rsidR="00A9775A">
        <w:rPr>
          <w:rFonts w:ascii="Arial" w:hAnsi="Arial" w:cs="Arial"/>
          <w:color w:val="222222"/>
          <w:sz w:val="20"/>
          <w:szCs w:val="20"/>
          <w:shd w:val="clear" w:color="auto" w:fill="FFFFFF"/>
        </w:rPr>
        <w:t xml:space="preserve">: la </w:t>
      </w:r>
      <w:r w:rsidR="00813610">
        <w:rPr>
          <w:rFonts w:ascii="Arial" w:hAnsi="Arial" w:cs="Arial"/>
          <w:color w:val="222222"/>
          <w:sz w:val="20"/>
          <w:szCs w:val="20"/>
          <w:shd w:val="clear" w:color="auto" w:fill="FFFFFF"/>
        </w:rPr>
        <w:t>informalidad</w:t>
      </w:r>
      <w:r w:rsidR="00A9775A">
        <w:rPr>
          <w:rFonts w:ascii="Arial" w:hAnsi="Arial" w:cs="Arial"/>
          <w:color w:val="222222"/>
          <w:sz w:val="20"/>
          <w:szCs w:val="20"/>
          <w:shd w:val="clear" w:color="auto" w:fill="FFFFFF"/>
        </w:rPr>
        <w:t xml:space="preserve"> del sector pesa al momento de solicitar un crédito</w:t>
      </w:r>
      <w:r w:rsidR="00813610">
        <w:rPr>
          <w:rFonts w:ascii="Arial" w:hAnsi="Arial" w:cs="Arial"/>
          <w:color w:val="222222"/>
          <w:sz w:val="20"/>
          <w:szCs w:val="20"/>
          <w:shd w:val="clear" w:color="auto" w:fill="FFFFFF"/>
        </w:rPr>
        <w:t>;</w:t>
      </w:r>
      <w:r w:rsidRPr="00A609F2">
        <w:rPr>
          <w:rFonts w:ascii="Arial" w:hAnsi="Arial" w:cs="Arial"/>
          <w:color w:val="222222"/>
          <w:sz w:val="20"/>
          <w:szCs w:val="20"/>
          <w:shd w:val="clear" w:color="auto" w:fill="FFFFFF"/>
        </w:rPr>
        <w:t xml:space="preserve"> c) </w:t>
      </w:r>
      <w:r w:rsidR="00813610">
        <w:rPr>
          <w:rFonts w:ascii="Arial" w:hAnsi="Arial" w:cs="Arial"/>
          <w:color w:val="222222"/>
          <w:sz w:val="20"/>
          <w:szCs w:val="20"/>
          <w:shd w:val="clear" w:color="auto" w:fill="FFFFFF"/>
        </w:rPr>
        <w:t>S</w:t>
      </w:r>
      <w:r w:rsidRPr="00A609F2">
        <w:rPr>
          <w:rFonts w:ascii="Arial" w:hAnsi="Arial" w:cs="Arial"/>
          <w:color w:val="222222"/>
          <w:sz w:val="20"/>
          <w:szCs w:val="20"/>
          <w:shd w:val="clear" w:color="auto" w:fill="FFFFFF"/>
        </w:rPr>
        <w:t xml:space="preserve">egmentos del sector agropecuario </w:t>
      </w:r>
      <w:r w:rsidR="00D432A1">
        <w:rPr>
          <w:rFonts w:ascii="Arial" w:hAnsi="Arial" w:cs="Arial"/>
          <w:color w:val="222222"/>
          <w:sz w:val="20"/>
          <w:szCs w:val="20"/>
          <w:shd w:val="clear" w:color="auto" w:fill="FFFFFF"/>
        </w:rPr>
        <w:t xml:space="preserve">que </w:t>
      </w:r>
      <w:r w:rsidRPr="00A609F2">
        <w:rPr>
          <w:rFonts w:ascii="Arial" w:hAnsi="Arial" w:cs="Arial"/>
          <w:color w:val="222222"/>
          <w:sz w:val="20"/>
          <w:szCs w:val="20"/>
          <w:shd w:val="clear" w:color="auto" w:fill="FFFFFF"/>
        </w:rPr>
        <w:t>no son rentables pero son socialmente interesantes.</w:t>
      </w:r>
      <w:r w:rsidR="00A9775A">
        <w:rPr>
          <w:rFonts w:ascii="Arial" w:hAnsi="Arial" w:cs="Arial"/>
          <w:color w:val="222222"/>
          <w:sz w:val="20"/>
          <w:szCs w:val="20"/>
          <w:shd w:val="clear" w:color="auto" w:fill="FFFFFF"/>
        </w:rPr>
        <w:t xml:space="preserve"> La construcción de políticas que hagan viable el financiamiento al sistema productivo agrícola requiere inversiones del sistema financiero público y privado.</w:t>
      </w:r>
    </w:p>
    <w:p w:rsidR="008E7C88" w:rsidRDefault="00922DAD" w:rsidP="00922DAD">
      <w:pPr>
        <w:jc w:val="both"/>
        <w:rPr>
          <w:rFonts w:ascii="Arial" w:hAnsi="Arial" w:cs="Arial"/>
          <w:b/>
          <w:color w:val="222222"/>
          <w:sz w:val="20"/>
          <w:szCs w:val="20"/>
          <w:shd w:val="clear" w:color="auto" w:fill="FFFFFF"/>
        </w:rPr>
      </w:pPr>
      <w:r w:rsidRPr="00A609F2">
        <w:rPr>
          <w:rFonts w:ascii="Arial" w:hAnsi="Arial" w:cs="Arial"/>
          <w:color w:val="222222"/>
          <w:sz w:val="20"/>
          <w:szCs w:val="20"/>
        </w:rPr>
        <w:br/>
      </w:r>
      <w:r w:rsidRPr="008E7C88">
        <w:rPr>
          <w:rFonts w:ascii="Arial" w:hAnsi="Arial" w:cs="Arial"/>
          <w:b/>
          <w:color w:val="222222"/>
          <w:sz w:val="20"/>
          <w:szCs w:val="20"/>
          <w:shd w:val="clear" w:color="auto" w:fill="FFFFFF"/>
        </w:rPr>
        <w:t xml:space="preserve">PRESENTACIÓN </w:t>
      </w:r>
      <w:r w:rsidR="00F3308C">
        <w:rPr>
          <w:rFonts w:ascii="Arial" w:hAnsi="Arial" w:cs="Arial"/>
          <w:b/>
          <w:color w:val="222222"/>
          <w:sz w:val="20"/>
          <w:szCs w:val="20"/>
          <w:shd w:val="clear" w:color="auto" w:fill="FFFFFF"/>
        </w:rPr>
        <w:t>JAIRO ANDRADE.</w:t>
      </w:r>
      <w:r w:rsidRPr="008E7C88">
        <w:rPr>
          <w:rFonts w:ascii="Arial" w:hAnsi="Arial" w:cs="Arial"/>
          <w:b/>
          <w:color w:val="222222"/>
          <w:sz w:val="20"/>
          <w:szCs w:val="20"/>
          <w:shd w:val="clear" w:color="auto" w:fill="FFFFFF"/>
        </w:rPr>
        <w:t xml:space="preserve"> CRS Y ROOTCAPITAL</w:t>
      </w:r>
      <w:r w:rsidR="00F3308C">
        <w:rPr>
          <w:rFonts w:ascii="Arial" w:hAnsi="Arial" w:cs="Arial"/>
          <w:b/>
          <w:color w:val="222222"/>
          <w:sz w:val="20"/>
          <w:szCs w:val="20"/>
          <w:shd w:val="clear" w:color="auto" w:fill="FFFFFF"/>
        </w:rPr>
        <w:t>.</w:t>
      </w:r>
      <w:r w:rsidRPr="008E7C88">
        <w:rPr>
          <w:rFonts w:ascii="Arial" w:hAnsi="Arial" w:cs="Arial"/>
          <w:b/>
          <w:color w:val="222222"/>
          <w:sz w:val="20"/>
          <w:szCs w:val="20"/>
          <w:shd w:val="clear" w:color="auto" w:fill="FFFFFF"/>
        </w:rPr>
        <w:t xml:space="preserve"> GRUPOS DE AUTOAHORRO Y </w:t>
      </w:r>
      <w:r w:rsidR="00F65F51">
        <w:rPr>
          <w:rFonts w:ascii="Arial" w:hAnsi="Arial" w:cs="Arial"/>
          <w:b/>
          <w:color w:val="222222"/>
          <w:sz w:val="20"/>
          <w:szCs w:val="20"/>
          <w:shd w:val="clear" w:color="auto" w:fill="FFFFFF"/>
        </w:rPr>
        <w:t>PRÉSTAMO</w:t>
      </w:r>
    </w:p>
    <w:p w:rsidR="00A47906" w:rsidRDefault="00A47906" w:rsidP="00922DAD">
      <w:pPr>
        <w:jc w:val="both"/>
        <w:rPr>
          <w:rFonts w:ascii="Arial" w:hAnsi="Arial" w:cs="Arial"/>
          <w:b/>
          <w:color w:val="222222"/>
          <w:sz w:val="20"/>
          <w:szCs w:val="20"/>
          <w:shd w:val="clear" w:color="auto" w:fill="FFFFFF"/>
        </w:rPr>
      </w:pPr>
    </w:p>
    <w:p w:rsidR="00F65F51" w:rsidRDefault="00F65F51"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CRS tiene mucha experiencia en lo que son los Grupo de Autoahorro y Préstamo (GAPS) que funcionan bien en Colombia ya que se está trabajando con el sector caficultor. También se está aplicando la experiencia en Ecuador.</w:t>
      </w:r>
    </w:p>
    <w:p w:rsidR="00F65F51" w:rsidRDefault="00F65F51" w:rsidP="00922DAD">
      <w:pPr>
        <w:jc w:val="both"/>
        <w:rPr>
          <w:rFonts w:ascii="Arial" w:hAnsi="Arial" w:cs="Arial"/>
          <w:color w:val="222222"/>
          <w:sz w:val="20"/>
          <w:szCs w:val="20"/>
          <w:shd w:val="clear" w:color="auto" w:fill="FFFFFF"/>
        </w:rPr>
      </w:pPr>
    </w:p>
    <w:p w:rsidR="007447F8" w:rsidRDefault="005D4327"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ROOT</w:t>
      </w:r>
      <w:r w:rsidR="00922DAD" w:rsidRPr="00A609F2">
        <w:rPr>
          <w:rFonts w:ascii="Arial" w:hAnsi="Arial" w:cs="Arial"/>
          <w:color w:val="222222"/>
          <w:sz w:val="20"/>
          <w:szCs w:val="20"/>
          <w:shd w:val="clear" w:color="auto" w:fill="FFFFFF"/>
        </w:rPr>
        <w:t xml:space="preserve">CAPITAL </w:t>
      </w:r>
      <w:r w:rsidR="007447F8">
        <w:rPr>
          <w:rFonts w:ascii="Arial" w:hAnsi="Arial" w:cs="Arial"/>
          <w:color w:val="222222"/>
          <w:sz w:val="20"/>
          <w:szCs w:val="20"/>
          <w:shd w:val="clear" w:color="auto" w:fill="FFFFFF"/>
        </w:rPr>
        <w:t xml:space="preserve">es una ONG que trabaja en el área de financiamiento; en Latinoamérica está trabajando en Perú, Ecuador y Colombia. Nace para cubrir los nichos que ni la banca pública ni la privada está cubriendo. Básicamente </w:t>
      </w:r>
      <w:r w:rsidR="00922DAD" w:rsidRPr="00A609F2">
        <w:rPr>
          <w:rFonts w:ascii="Arial" w:hAnsi="Arial" w:cs="Arial"/>
          <w:color w:val="222222"/>
          <w:sz w:val="20"/>
          <w:szCs w:val="20"/>
          <w:shd w:val="clear" w:color="auto" w:fill="FFFFFF"/>
        </w:rPr>
        <w:t>tiene dos productos</w:t>
      </w:r>
      <w:r w:rsidR="007447F8">
        <w:rPr>
          <w:rFonts w:ascii="Arial" w:hAnsi="Arial" w:cs="Arial"/>
          <w:color w:val="222222"/>
          <w:sz w:val="20"/>
          <w:szCs w:val="20"/>
          <w:shd w:val="clear" w:color="auto" w:fill="FFFFFF"/>
        </w:rPr>
        <w:t xml:space="preserve"> financieros</w:t>
      </w:r>
      <w:r w:rsidR="00922DAD" w:rsidRPr="00A609F2">
        <w:rPr>
          <w:rFonts w:ascii="Arial" w:hAnsi="Arial" w:cs="Arial"/>
          <w:color w:val="222222"/>
          <w:sz w:val="20"/>
          <w:szCs w:val="20"/>
          <w:shd w:val="clear" w:color="auto" w:fill="FFFFFF"/>
        </w:rPr>
        <w:t>. Un</w:t>
      </w:r>
      <w:r>
        <w:rPr>
          <w:rFonts w:ascii="Arial" w:hAnsi="Arial" w:cs="Arial"/>
          <w:color w:val="222222"/>
          <w:sz w:val="20"/>
          <w:szCs w:val="20"/>
          <w:shd w:val="clear" w:color="auto" w:fill="FFFFFF"/>
        </w:rPr>
        <w:t>o</w:t>
      </w:r>
      <w:r w:rsidR="00922DAD" w:rsidRPr="00A609F2">
        <w:rPr>
          <w:rFonts w:ascii="Arial" w:hAnsi="Arial" w:cs="Arial"/>
          <w:color w:val="222222"/>
          <w:sz w:val="20"/>
          <w:szCs w:val="20"/>
          <w:shd w:val="clear" w:color="auto" w:fill="FFFFFF"/>
        </w:rPr>
        <w:t xml:space="preserve"> de ellos es </w:t>
      </w:r>
      <w:r w:rsidR="007447F8">
        <w:rPr>
          <w:rFonts w:ascii="Arial" w:hAnsi="Arial" w:cs="Arial"/>
          <w:color w:val="222222"/>
          <w:sz w:val="20"/>
          <w:szCs w:val="20"/>
          <w:shd w:val="clear" w:color="auto" w:fill="FFFFFF"/>
        </w:rPr>
        <w:t xml:space="preserve">un préstamo para activos fijos y el otro es </w:t>
      </w:r>
      <w:r w:rsidR="00922DAD" w:rsidRPr="00A609F2">
        <w:rPr>
          <w:rFonts w:ascii="Arial" w:hAnsi="Arial" w:cs="Arial"/>
          <w:color w:val="222222"/>
          <w:sz w:val="20"/>
          <w:szCs w:val="20"/>
          <w:shd w:val="clear" w:color="auto" w:fill="FFFFFF"/>
        </w:rPr>
        <w:t>capital de trabajo</w:t>
      </w:r>
      <w:r w:rsidR="007447F8">
        <w:rPr>
          <w:rFonts w:ascii="Arial" w:hAnsi="Arial" w:cs="Arial"/>
          <w:color w:val="222222"/>
          <w:sz w:val="20"/>
          <w:szCs w:val="20"/>
          <w:shd w:val="clear" w:color="auto" w:fill="FFFFFF"/>
        </w:rPr>
        <w:t>, aunque últimamente más se ha enfocado en lo que es capital de trabajo</w:t>
      </w:r>
      <w:r w:rsidR="00922DAD" w:rsidRPr="00A609F2">
        <w:rPr>
          <w:rFonts w:ascii="Arial" w:hAnsi="Arial" w:cs="Arial"/>
          <w:color w:val="222222"/>
          <w:sz w:val="20"/>
          <w:szCs w:val="20"/>
          <w:shd w:val="clear" w:color="auto" w:fill="FFFFFF"/>
        </w:rPr>
        <w:t>.</w:t>
      </w:r>
      <w:r w:rsidR="007447F8">
        <w:rPr>
          <w:rFonts w:ascii="Arial" w:hAnsi="Arial" w:cs="Arial"/>
          <w:color w:val="222222"/>
          <w:sz w:val="20"/>
          <w:szCs w:val="20"/>
          <w:shd w:val="clear" w:color="auto" w:fill="FFFFFF"/>
        </w:rPr>
        <w:t xml:space="preserve"> Por política trabaja con asociaciones o cooperativas.</w:t>
      </w:r>
      <w:r w:rsidR="00922DAD" w:rsidRPr="00A609F2">
        <w:rPr>
          <w:rFonts w:ascii="Arial" w:hAnsi="Arial" w:cs="Arial"/>
          <w:color w:val="222222"/>
          <w:sz w:val="20"/>
          <w:szCs w:val="20"/>
          <w:shd w:val="clear" w:color="auto" w:fill="FFFFFF"/>
        </w:rPr>
        <w:t> El mejor funcionamiento del producto ha sido en Perú debido a las condiciones normativas del país</w:t>
      </w:r>
      <w:r w:rsidR="007F3056">
        <w:rPr>
          <w:rFonts w:ascii="Arial" w:hAnsi="Arial" w:cs="Arial"/>
          <w:color w:val="222222"/>
          <w:sz w:val="20"/>
          <w:szCs w:val="20"/>
          <w:shd w:val="clear" w:color="auto" w:fill="FFFFFF"/>
        </w:rPr>
        <w:t xml:space="preserve"> (85% de la cartera ha sido colocada en ese país)</w:t>
      </w:r>
      <w:r w:rsidR="00922DAD" w:rsidRPr="00A609F2">
        <w:rPr>
          <w:rFonts w:ascii="Arial" w:hAnsi="Arial" w:cs="Arial"/>
          <w:color w:val="222222"/>
          <w:sz w:val="20"/>
          <w:szCs w:val="20"/>
          <w:shd w:val="clear" w:color="auto" w:fill="FFFFFF"/>
        </w:rPr>
        <w:t>.</w:t>
      </w:r>
    </w:p>
    <w:p w:rsidR="00F67702"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Pr="00A609F2">
        <w:rPr>
          <w:rFonts w:ascii="Arial" w:hAnsi="Arial" w:cs="Arial"/>
          <w:color w:val="222222"/>
          <w:sz w:val="20"/>
          <w:szCs w:val="20"/>
          <w:shd w:val="clear" w:color="auto" w:fill="FFFFFF"/>
        </w:rPr>
        <w:t xml:space="preserve">En Ecuador se ensayó el proceso con empresas anclas dado la debilidad de las asociaciones. El primer paso es diagnosticar la asociación donde </w:t>
      </w:r>
      <w:r w:rsidR="00BE6CD9">
        <w:rPr>
          <w:rFonts w:ascii="Arial" w:hAnsi="Arial" w:cs="Arial"/>
          <w:color w:val="222222"/>
          <w:sz w:val="20"/>
          <w:szCs w:val="20"/>
          <w:shd w:val="clear" w:color="auto" w:fill="FFFFFF"/>
        </w:rPr>
        <w:t>se analizan parámetros como: estados financieros, sistema de crédito, morosidad, entre otros</w:t>
      </w:r>
      <w:r w:rsidRPr="00A609F2">
        <w:rPr>
          <w:rFonts w:ascii="Arial" w:hAnsi="Arial" w:cs="Arial"/>
          <w:color w:val="222222"/>
          <w:sz w:val="20"/>
          <w:szCs w:val="20"/>
          <w:shd w:val="clear" w:color="auto" w:fill="FFFFFF"/>
        </w:rPr>
        <w:t xml:space="preserve">. </w:t>
      </w:r>
      <w:r w:rsidR="00F67702">
        <w:rPr>
          <w:rFonts w:ascii="Arial" w:hAnsi="Arial" w:cs="Arial"/>
          <w:color w:val="222222"/>
          <w:sz w:val="20"/>
          <w:szCs w:val="20"/>
          <w:shd w:val="clear" w:color="auto" w:fill="FFFFFF"/>
        </w:rPr>
        <w:t xml:space="preserve">Si las asociaciones no </w:t>
      </w:r>
      <w:r w:rsidR="00BE6CD9">
        <w:rPr>
          <w:rFonts w:ascii="Arial" w:hAnsi="Arial" w:cs="Arial"/>
          <w:color w:val="222222"/>
          <w:sz w:val="20"/>
          <w:szCs w:val="20"/>
          <w:shd w:val="clear" w:color="auto" w:fill="FFFFFF"/>
        </w:rPr>
        <w:t>son</w:t>
      </w:r>
      <w:r w:rsidR="00F67702">
        <w:rPr>
          <w:rFonts w:ascii="Arial" w:hAnsi="Arial" w:cs="Arial"/>
          <w:color w:val="222222"/>
          <w:sz w:val="20"/>
          <w:szCs w:val="20"/>
          <w:shd w:val="clear" w:color="auto" w:fill="FFFFFF"/>
        </w:rPr>
        <w:t xml:space="preserve"> sujetos de crédito,</w:t>
      </w:r>
      <w:r w:rsidRPr="00A609F2">
        <w:rPr>
          <w:rFonts w:ascii="Arial" w:hAnsi="Arial" w:cs="Arial"/>
          <w:color w:val="222222"/>
          <w:sz w:val="20"/>
          <w:szCs w:val="20"/>
          <w:shd w:val="clear" w:color="auto" w:fill="FFFFFF"/>
        </w:rPr>
        <w:t xml:space="preserve"> </w:t>
      </w:r>
      <w:r w:rsidR="005B55D4">
        <w:rPr>
          <w:rFonts w:ascii="Arial" w:hAnsi="Arial" w:cs="Arial"/>
          <w:color w:val="222222"/>
          <w:sz w:val="20"/>
          <w:szCs w:val="20"/>
          <w:shd w:val="clear" w:color="auto" w:fill="FFFFFF"/>
        </w:rPr>
        <w:t>ROOT</w:t>
      </w:r>
      <w:r w:rsidR="005B55D4" w:rsidRPr="00A609F2">
        <w:rPr>
          <w:rFonts w:ascii="Arial" w:hAnsi="Arial" w:cs="Arial"/>
          <w:color w:val="222222"/>
          <w:sz w:val="20"/>
          <w:szCs w:val="20"/>
          <w:shd w:val="clear" w:color="auto" w:fill="FFFFFF"/>
        </w:rPr>
        <w:t>CAPITAL</w:t>
      </w:r>
      <w:r w:rsidRPr="00A609F2">
        <w:rPr>
          <w:rFonts w:ascii="Arial" w:hAnsi="Arial" w:cs="Arial"/>
          <w:color w:val="222222"/>
          <w:sz w:val="20"/>
          <w:szCs w:val="20"/>
          <w:shd w:val="clear" w:color="auto" w:fill="FFFFFF"/>
        </w:rPr>
        <w:t xml:space="preserve"> fortalecía la asociación y posteriormente ayudaba al acceso al crédito.</w:t>
      </w:r>
      <w:r w:rsidR="005B55D4">
        <w:rPr>
          <w:rFonts w:ascii="Arial" w:hAnsi="Arial" w:cs="Arial"/>
          <w:color w:val="222222"/>
          <w:sz w:val="20"/>
          <w:szCs w:val="20"/>
          <w:shd w:val="clear" w:color="auto" w:fill="FFFFFF"/>
        </w:rPr>
        <w:t xml:space="preserve"> </w:t>
      </w:r>
    </w:p>
    <w:p w:rsidR="00F67702" w:rsidRDefault="00F67702" w:rsidP="00922DAD">
      <w:pPr>
        <w:jc w:val="both"/>
        <w:rPr>
          <w:rFonts w:ascii="Arial" w:hAnsi="Arial" w:cs="Arial"/>
          <w:color w:val="222222"/>
          <w:sz w:val="20"/>
          <w:szCs w:val="20"/>
          <w:shd w:val="clear" w:color="auto" w:fill="FFFFFF"/>
        </w:rPr>
      </w:pPr>
    </w:p>
    <w:p w:rsidR="00DC2978" w:rsidRDefault="00A71C88"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El problema de las asociaciones es que no tienen patrimonio para poner en garantía. Por eso ROOTCAPITAL trabaja </w:t>
      </w:r>
      <w:r w:rsidR="00DC2978">
        <w:rPr>
          <w:rFonts w:ascii="Arial" w:hAnsi="Arial" w:cs="Arial"/>
          <w:color w:val="222222"/>
          <w:sz w:val="20"/>
          <w:szCs w:val="20"/>
          <w:shd w:val="clear" w:color="auto" w:fill="FFFFFF"/>
        </w:rPr>
        <w:t>en un sistema de triangulación: desde su oficina en Boston envía el dinero a la asociación en Ecuador; la asociación usa ese dinero para comprar el producto a sus asociados y envía el producto a su mercado internacional y es el cliente final (comprador) el que paga a ROOTCAPITAL el valor del préstamo, de acuerdo a como se haya negociado.</w:t>
      </w:r>
      <w:r w:rsidR="00A84D27">
        <w:rPr>
          <w:rFonts w:ascii="Arial" w:hAnsi="Arial" w:cs="Arial"/>
          <w:color w:val="222222"/>
          <w:sz w:val="20"/>
          <w:szCs w:val="20"/>
          <w:shd w:val="clear" w:color="auto" w:fill="FFFFFF"/>
        </w:rPr>
        <w:t xml:space="preserve"> La garantía es básicamente los contratos que tiene la asociación en Ecuador con su cliente afuera.</w:t>
      </w:r>
      <w:r w:rsidR="005149C6">
        <w:rPr>
          <w:rFonts w:ascii="Arial" w:hAnsi="Arial" w:cs="Arial"/>
          <w:color w:val="222222"/>
          <w:sz w:val="20"/>
          <w:szCs w:val="20"/>
          <w:shd w:val="clear" w:color="auto" w:fill="FFFFFF"/>
        </w:rPr>
        <w:t xml:space="preserve"> Un problema que se present</w:t>
      </w:r>
      <w:r w:rsidR="002C4075">
        <w:rPr>
          <w:rFonts w:ascii="Arial" w:hAnsi="Arial" w:cs="Arial"/>
          <w:color w:val="222222"/>
          <w:sz w:val="20"/>
          <w:szCs w:val="20"/>
          <w:shd w:val="clear" w:color="auto" w:fill="FFFFFF"/>
        </w:rPr>
        <w:t>ó es</w:t>
      </w:r>
      <w:r w:rsidR="005149C6">
        <w:rPr>
          <w:rFonts w:ascii="Arial" w:hAnsi="Arial" w:cs="Arial"/>
          <w:color w:val="222222"/>
          <w:sz w:val="20"/>
          <w:szCs w:val="20"/>
          <w:shd w:val="clear" w:color="auto" w:fill="FFFFFF"/>
        </w:rPr>
        <w:t xml:space="preserve"> </w:t>
      </w:r>
      <w:r w:rsidR="002C4075">
        <w:rPr>
          <w:rFonts w:ascii="Arial" w:hAnsi="Arial" w:cs="Arial"/>
          <w:color w:val="222222"/>
          <w:sz w:val="20"/>
          <w:szCs w:val="20"/>
          <w:shd w:val="clear" w:color="auto" w:fill="FFFFFF"/>
        </w:rPr>
        <w:t>que en</w:t>
      </w:r>
      <w:r w:rsidR="005149C6">
        <w:rPr>
          <w:rFonts w:ascii="Arial" w:hAnsi="Arial" w:cs="Arial"/>
          <w:color w:val="222222"/>
          <w:sz w:val="20"/>
          <w:szCs w:val="20"/>
          <w:shd w:val="clear" w:color="auto" w:fill="FFFFFF"/>
        </w:rPr>
        <w:t xml:space="preserve"> este tipo de transacciones internacionales </w:t>
      </w:r>
      <w:r w:rsidR="002C4075">
        <w:rPr>
          <w:rFonts w:ascii="Arial" w:hAnsi="Arial" w:cs="Arial"/>
          <w:color w:val="222222"/>
          <w:sz w:val="20"/>
          <w:szCs w:val="20"/>
          <w:shd w:val="clear" w:color="auto" w:fill="FFFFFF"/>
        </w:rPr>
        <w:t>el SRI aplica impuestos</w:t>
      </w:r>
      <w:r w:rsidR="007C2323">
        <w:rPr>
          <w:rFonts w:ascii="Arial" w:hAnsi="Arial" w:cs="Arial"/>
          <w:color w:val="222222"/>
          <w:sz w:val="20"/>
          <w:szCs w:val="20"/>
          <w:shd w:val="clear" w:color="auto" w:fill="FFFFFF"/>
        </w:rPr>
        <w:t xml:space="preserve"> </w:t>
      </w:r>
      <w:r w:rsidR="002C4075">
        <w:rPr>
          <w:rFonts w:ascii="Arial" w:hAnsi="Arial" w:cs="Arial"/>
          <w:color w:val="222222"/>
          <w:sz w:val="20"/>
          <w:szCs w:val="20"/>
          <w:shd w:val="clear" w:color="auto" w:fill="FFFFFF"/>
        </w:rPr>
        <w:t>(</w:t>
      </w:r>
      <w:r w:rsidR="007C2323">
        <w:rPr>
          <w:rFonts w:ascii="Arial" w:hAnsi="Arial" w:cs="Arial"/>
          <w:color w:val="222222"/>
          <w:sz w:val="20"/>
          <w:szCs w:val="20"/>
          <w:shd w:val="clear" w:color="auto" w:fill="FFFFFF"/>
        </w:rPr>
        <w:t>aunque existen ciertas excepciones en la normativa que aplican a las instituciones financieras pero ROOTCAPITAL es ONG</w:t>
      </w:r>
      <w:r w:rsidR="002C4075">
        <w:rPr>
          <w:rFonts w:ascii="Arial" w:hAnsi="Arial" w:cs="Arial"/>
          <w:color w:val="222222"/>
          <w:sz w:val="20"/>
          <w:szCs w:val="20"/>
          <w:shd w:val="clear" w:color="auto" w:fill="FFFFFF"/>
        </w:rPr>
        <w:t>)</w:t>
      </w:r>
      <w:r w:rsidR="005149C6">
        <w:rPr>
          <w:rFonts w:ascii="Arial" w:hAnsi="Arial" w:cs="Arial"/>
          <w:color w:val="222222"/>
          <w:sz w:val="20"/>
          <w:szCs w:val="20"/>
          <w:shd w:val="clear" w:color="auto" w:fill="FFFFFF"/>
        </w:rPr>
        <w:t>.</w:t>
      </w:r>
      <w:r w:rsidR="007C2323">
        <w:rPr>
          <w:rFonts w:ascii="Arial" w:hAnsi="Arial" w:cs="Arial"/>
          <w:color w:val="222222"/>
          <w:sz w:val="20"/>
          <w:szCs w:val="20"/>
          <w:shd w:val="clear" w:color="auto" w:fill="FFFFFF"/>
        </w:rPr>
        <w:t xml:space="preserve"> </w:t>
      </w:r>
      <w:r w:rsidR="00A56193">
        <w:rPr>
          <w:rFonts w:ascii="Arial" w:hAnsi="Arial" w:cs="Arial"/>
          <w:color w:val="222222"/>
          <w:sz w:val="20"/>
          <w:szCs w:val="20"/>
          <w:shd w:val="clear" w:color="auto" w:fill="FFFFFF"/>
        </w:rPr>
        <w:t>Otro problema que se presentó es la gran oferta de crédito, con elevados montos y bajo interés,</w:t>
      </w:r>
      <w:r w:rsidR="001C5607">
        <w:rPr>
          <w:rFonts w:ascii="Arial" w:hAnsi="Arial" w:cs="Arial"/>
          <w:color w:val="222222"/>
          <w:sz w:val="20"/>
          <w:szCs w:val="20"/>
          <w:shd w:val="clear" w:color="auto" w:fill="FFFFFF"/>
        </w:rPr>
        <w:t xml:space="preserve"> por parte del Estado; esto provocó que varias empresas se desvinculen a ROOTCAPITAL.</w:t>
      </w:r>
    </w:p>
    <w:p w:rsidR="00DC2978" w:rsidRDefault="00DC2978" w:rsidP="00922DAD">
      <w:pPr>
        <w:jc w:val="both"/>
        <w:rPr>
          <w:rFonts w:ascii="Arial" w:hAnsi="Arial" w:cs="Arial"/>
          <w:color w:val="222222"/>
          <w:sz w:val="20"/>
          <w:szCs w:val="20"/>
          <w:shd w:val="clear" w:color="auto" w:fill="FFFFFF"/>
        </w:rPr>
      </w:pPr>
    </w:p>
    <w:p w:rsidR="005B55D4" w:rsidRDefault="008F2614"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En el Ecuador, dada la debilidad de la mayoría de asociaciones, lo que se hizo fue trabajar con empresas ancla. </w:t>
      </w:r>
      <w:r w:rsidR="00922DAD" w:rsidRPr="00A609F2">
        <w:rPr>
          <w:rFonts w:ascii="Arial" w:hAnsi="Arial" w:cs="Arial"/>
          <w:color w:val="222222"/>
          <w:sz w:val="20"/>
          <w:szCs w:val="20"/>
          <w:shd w:val="clear" w:color="auto" w:fill="FFFFFF"/>
        </w:rPr>
        <w:t>La empresa ancla recib</w:t>
      </w:r>
      <w:r w:rsidR="00BE6CD9">
        <w:rPr>
          <w:rFonts w:ascii="Arial" w:hAnsi="Arial" w:cs="Arial"/>
          <w:color w:val="222222"/>
          <w:sz w:val="20"/>
          <w:szCs w:val="20"/>
          <w:shd w:val="clear" w:color="auto" w:fill="FFFFFF"/>
        </w:rPr>
        <w:t>e</w:t>
      </w:r>
      <w:r w:rsidR="00922DAD" w:rsidRPr="00A609F2">
        <w:rPr>
          <w:rFonts w:ascii="Arial" w:hAnsi="Arial" w:cs="Arial"/>
          <w:color w:val="222222"/>
          <w:sz w:val="20"/>
          <w:szCs w:val="20"/>
          <w:shd w:val="clear" w:color="auto" w:fill="FFFFFF"/>
        </w:rPr>
        <w:t xml:space="preserve"> el crédito porque tiene las condiciones para prestar garantías para el </w:t>
      </w:r>
      <w:r w:rsidR="00F65F51" w:rsidRPr="00A609F2">
        <w:rPr>
          <w:rFonts w:ascii="Arial" w:hAnsi="Arial" w:cs="Arial"/>
          <w:color w:val="222222"/>
          <w:sz w:val="20"/>
          <w:szCs w:val="20"/>
          <w:shd w:val="clear" w:color="auto" w:fill="FFFFFF"/>
        </w:rPr>
        <w:t>crédito</w:t>
      </w:r>
      <w:r w:rsidR="00922DAD" w:rsidRPr="00A609F2">
        <w:rPr>
          <w:rFonts w:ascii="Arial" w:hAnsi="Arial" w:cs="Arial"/>
          <w:color w:val="222222"/>
          <w:sz w:val="20"/>
          <w:szCs w:val="20"/>
          <w:shd w:val="clear" w:color="auto" w:fill="FFFFFF"/>
        </w:rPr>
        <w:t xml:space="preserve"> de capitales de trabajo</w:t>
      </w:r>
      <w:r w:rsidR="005B55D4">
        <w:rPr>
          <w:rFonts w:ascii="Arial" w:hAnsi="Arial" w:cs="Arial"/>
          <w:color w:val="222222"/>
          <w:sz w:val="20"/>
          <w:szCs w:val="20"/>
          <w:shd w:val="clear" w:color="auto" w:fill="FFFFFF"/>
        </w:rPr>
        <w:t xml:space="preserve"> y</w:t>
      </w:r>
      <w:r w:rsidR="00922DAD" w:rsidRPr="00A609F2">
        <w:rPr>
          <w:rFonts w:ascii="Arial" w:hAnsi="Arial" w:cs="Arial"/>
          <w:color w:val="222222"/>
          <w:sz w:val="20"/>
          <w:szCs w:val="20"/>
          <w:shd w:val="clear" w:color="auto" w:fill="FFFFFF"/>
        </w:rPr>
        <w:t xml:space="preserve"> canaliza el crédito a los asociados.</w:t>
      </w:r>
    </w:p>
    <w:p w:rsidR="008E7C88" w:rsidRDefault="00922DAD" w:rsidP="00922DAD">
      <w:pPr>
        <w:jc w:val="both"/>
        <w:rPr>
          <w:rFonts w:ascii="Arial" w:hAnsi="Arial" w:cs="Arial"/>
          <w:color w:val="222222"/>
          <w:sz w:val="20"/>
          <w:szCs w:val="20"/>
        </w:rPr>
      </w:pPr>
      <w:r w:rsidRPr="00A609F2">
        <w:rPr>
          <w:rFonts w:ascii="Arial" w:hAnsi="Arial" w:cs="Arial"/>
          <w:color w:val="222222"/>
          <w:sz w:val="20"/>
          <w:szCs w:val="20"/>
        </w:rPr>
        <w:br/>
      </w:r>
      <w:r w:rsidRPr="008E7C88">
        <w:rPr>
          <w:rFonts w:ascii="Arial" w:hAnsi="Arial" w:cs="Arial"/>
          <w:b/>
          <w:color w:val="222222"/>
          <w:sz w:val="20"/>
          <w:szCs w:val="20"/>
          <w:shd w:val="clear" w:color="auto" w:fill="FFFFFF"/>
        </w:rPr>
        <w:t xml:space="preserve">PRESENTACIÓN </w:t>
      </w:r>
      <w:r w:rsidR="00110B45">
        <w:rPr>
          <w:rFonts w:ascii="Arial" w:hAnsi="Arial" w:cs="Arial"/>
          <w:b/>
          <w:color w:val="222222"/>
          <w:sz w:val="20"/>
          <w:szCs w:val="20"/>
          <w:shd w:val="clear" w:color="auto" w:fill="FFFFFF"/>
        </w:rPr>
        <w:t xml:space="preserve">JUAN </w:t>
      </w:r>
      <w:r w:rsidR="00877AEF">
        <w:rPr>
          <w:rFonts w:ascii="Arial" w:hAnsi="Arial" w:cs="Arial"/>
          <w:b/>
          <w:color w:val="222222"/>
          <w:sz w:val="20"/>
          <w:szCs w:val="20"/>
          <w:shd w:val="clear" w:color="auto" w:fill="FFFFFF"/>
        </w:rPr>
        <w:t xml:space="preserve">ALVARO </w:t>
      </w:r>
      <w:r w:rsidR="00110B45">
        <w:rPr>
          <w:rFonts w:ascii="Arial" w:hAnsi="Arial" w:cs="Arial"/>
          <w:b/>
          <w:color w:val="222222"/>
          <w:sz w:val="20"/>
          <w:szCs w:val="20"/>
          <w:shd w:val="clear" w:color="auto" w:fill="FFFFFF"/>
        </w:rPr>
        <w:t>TRUJILLO.</w:t>
      </w:r>
      <w:r w:rsidRPr="008E7C88">
        <w:rPr>
          <w:rFonts w:ascii="Arial" w:hAnsi="Arial" w:cs="Arial"/>
          <w:b/>
          <w:color w:val="222222"/>
          <w:sz w:val="20"/>
          <w:szCs w:val="20"/>
          <w:shd w:val="clear" w:color="auto" w:fill="FFFFFF"/>
        </w:rPr>
        <w:t>  BOLSA DE PRODUCTOS</w:t>
      </w:r>
      <w:r w:rsidR="00110B45">
        <w:rPr>
          <w:rFonts w:ascii="Arial" w:hAnsi="Arial" w:cs="Arial"/>
          <w:b/>
          <w:color w:val="222222"/>
          <w:sz w:val="20"/>
          <w:szCs w:val="20"/>
          <w:shd w:val="clear" w:color="auto" w:fill="FFFFFF"/>
        </w:rPr>
        <w:t xml:space="preserve"> DE GUAYAQUIL.</w:t>
      </w:r>
      <w:r w:rsidR="001F41BF">
        <w:rPr>
          <w:rFonts w:ascii="Arial" w:hAnsi="Arial" w:cs="Arial"/>
          <w:b/>
          <w:color w:val="222222"/>
          <w:sz w:val="20"/>
          <w:szCs w:val="20"/>
          <w:shd w:val="clear" w:color="auto" w:fill="FFFFFF"/>
        </w:rPr>
        <w:t xml:space="preserve"> BOLSA ELECTRÓNICA</w:t>
      </w:r>
    </w:p>
    <w:p w:rsidR="00A47906" w:rsidRDefault="00A47906" w:rsidP="00922DAD">
      <w:pPr>
        <w:jc w:val="both"/>
        <w:rPr>
          <w:rFonts w:ascii="Arial" w:hAnsi="Arial" w:cs="Arial"/>
          <w:color w:val="222222"/>
          <w:sz w:val="20"/>
          <w:szCs w:val="20"/>
          <w:shd w:val="clear" w:color="auto" w:fill="FFFFFF"/>
        </w:rPr>
      </w:pPr>
    </w:p>
    <w:p w:rsidR="00C96D67" w:rsidRDefault="008E6501"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La Bolsa de Productos de Guayaquil </w:t>
      </w:r>
      <w:r w:rsidR="00922DAD" w:rsidRPr="00A609F2">
        <w:rPr>
          <w:rFonts w:ascii="Arial" w:hAnsi="Arial" w:cs="Arial"/>
          <w:color w:val="222222"/>
          <w:sz w:val="20"/>
          <w:szCs w:val="20"/>
          <w:shd w:val="clear" w:color="auto" w:fill="FFFFFF"/>
        </w:rPr>
        <w:t xml:space="preserve">tiene </w:t>
      </w:r>
      <w:r>
        <w:rPr>
          <w:rFonts w:ascii="Arial" w:hAnsi="Arial" w:cs="Arial"/>
          <w:color w:val="222222"/>
          <w:sz w:val="20"/>
          <w:szCs w:val="20"/>
          <w:shd w:val="clear" w:color="auto" w:fill="FFFFFF"/>
        </w:rPr>
        <w:t>su</w:t>
      </w:r>
      <w:r w:rsidR="00922DAD" w:rsidRPr="00A609F2">
        <w:rPr>
          <w:rFonts w:ascii="Arial" w:hAnsi="Arial" w:cs="Arial"/>
          <w:color w:val="222222"/>
          <w:sz w:val="20"/>
          <w:szCs w:val="20"/>
          <w:shd w:val="clear" w:color="auto" w:fill="FFFFFF"/>
        </w:rPr>
        <w:t xml:space="preserve"> origen hace 30 años</w:t>
      </w:r>
      <w:r w:rsidR="00C96D67">
        <w:rPr>
          <w:rFonts w:ascii="Arial" w:hAnsi="Arial" w:cs="Arial"/>
          <w:color w:val="222222"/>
          <w:sz w:val="20"/>
          <w:szCs w:val="20"/>
          <w:shd w:val="clear" w:color="auto" w:fill="FFFFFF"/>
        </w:rPr>
        <w:t>;</w:t>
      </w:r>
      <w:r w:rsidR="00922DAD" w:rsidRPr="00A609F2">
        <w:rPr>
          <w:rFonts w:ascii="Arial" w:hAnsi="Arial" w:cs="Arial"/>
          <w:color w:val="222222"/>
          <w:sz w:val="20"/>
          <w:szCs w:val="20"/>
          <w:shd w:val="clear" w:color="auto" w:fill="FFFFFF"/>
        </w:rPr>
        <w:t xml:space="preserve"> </w:t>
      </w:r>
      <w:r w:rsidR="0071553E">
        <w:rPr>
          <w:rFonts w:ascii="Arial" w:hAnsi="Arial" w:cs="Arial"/>
          <w:color w:val="222222"/>
          <w:sz w:val="20"/>
          <w:szCs w:val="20"/>
          <w:shd w:val="clear" w:color="auto" w:fill="FFFFFF"/>
        </w:rPr>
        <w:t>s</w:t>
      </w:r>
      <w:r w:rsidR="0071553E" w:rsidRPr="00A609F2">
        <w:rPr>
          <w:rFonts w:ascii="Arial" w:hAnsi="Arial" w:cs="Arial"/>
          <w:color w:val="222222"/>
          <w:sz w:val="20"/>
          <w:szCs w:val="20"/>
          <w:shd w:val="clear" w:color="auto" w:fill="FFFFFF"/>
        </w:rPr>
        <w:t>in</w:t>
      </w:r>
      <w:r w:rsidR="00922DAD" w:rsidRPr="00A609F2">
        <w:rPr>
          <w:rFonts w:ascii="Arial" w:hAnsi="Arial" w:cs="Arial"/>
          <w:color w:val="222222"/>
          <w:sz w:val="20"/>
          <w:szCs w:val="20"/>
          <w:shd w:val="clear" w:color="auto" w:fill="FFFFFF"/>
        </w:rPr>
        <w:t xml:space="preserve"> embargo en los últimos 10 años </w:t>
      </w:r>
      <w:r w:rsidR="00C96D67">
        <w:rPr>
          <w:rFonts w:ascii="Arial" w:hAnsi="Arial" w:cs="Arial"/>
          <w:color w:val="222222"/>
          <w:sz w:val="20"/>
          <w:szCs w:val="20"/>
          <w:shd w:val="clear" w:color="auto" w:fill="FFFFFF"/>
        </w:rPr>
        <w:t>ha disminuido su participación en el mercado. La bolsa de productos comprende lo que es el producto físico y</w:t>
      </w:r>
      <w:r w:rsidR="00922DAD" w:rsidRPr="00A609F2">
        <w:rPr>
          <w:rFonts w:ascii="Arial" w:hAnsi="Arial" w:cs="Arial"/>
          <w:color w:val="222222"/>
          <w:sz w:val="20"/>
          <w:szCs w:val="20"/>
          <w:shd w:val="clear" w:color="auto" w:fill="FFFFFF"/>
        </w:rPr>
        <w:t xml:space="preserve"> los certificados de depósito.</w:t>
      </w:r>
      <w:r w:rsidR="0071553E">
        <w:rPr>
          <w:rFonts w:ascii="Arial" w:hAnsi="Arial" w:cs="Arial"/>
          <w:color w:val="222222"/>
          <w:sz w:val="20"/>
          <w:szCs w:val="20"/>
          <w:shd w:val="clear" w:color="auto" w:fill="FFFFFF"/>
        </w:rPr>
        <w:t xml:space="preserve"> El tema de certificados de depósito no es fácil ni sencillo sino que es un tema de confianza.</w:t>
      </w:r>
    </w:p>
    <w:p w:rsidR="0071553E" w:rsidRDefault="0071553E" w:rsidP="00922DAD">
      <w:pPr>
        <w:jc w:val="both"/>
        <w:rPr>
          <w:rFonts w:ascii="Arial" w:hAnsi="Arial" w:cs="Arial"/>
          <w:color w:val="222222"/>
          <w:sz w:val="20"/>
          <w:szCs w:val="20"/>
          <w:shd w:val="clear" w:color="auto" w:fill="FFFFFF"/>
        </w:rPr>
      </w:pPr>
    </w:p>
    <w:p w:rsidR="0071553E" w:rsidRDefault="0071553E" w:rsidP="00922DA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La Bolsa de Productos ha desarrollado un sistema de negociación moderno. </w:t>
      </w:r>
      <w:r w:rsidR="00922DAD" w:rsidRPr="00A609F2">
        <w:rPr>
          <w:rFonts w:ascii="Arial" w:hAnsi="Arial" w:cs="Arial"/>
          <w:color w:val="222222"/>
          <w:sz w:val="20"/>
          <w:szCs w:val="20"/>
          <w:shd w:val="clear" w:color="auto" w:fill="FFFFFF"/>
        </w:rPr>
        <w:t xml:space="preserve">Existe una experiencia en donde se desarrolló un software en maíz amarillo. El sistema consiste en que cualquier </w:t>
      </w:r>
      <w:r>
        <w:rPr>
          <w:rFonts w:ascii="Arial" w:hAnsi="Arial" w:cs="Arial"/>
          <w:color w:val="222222"/>
          <w:sz w:val="20"/>
          <w:szCs w:val="20"/>
          <w:shd w:val="clear" w:color="auto" w:fill="FFFFFF"/>
        </w:rPr>
        <w:t>persona</w:t>
      </w:r>
      <w:r w:rsidR="00922DAD" w:rsidRPr="00A609F2">
        <w:rPr>
          <w:rFonts w:ascii="Arial" w:hAnsi="Arial" w:cs="Arial"/>
          <w:color w:val="222222"/>
          <w:sz w:val="20"/>
          <w:szCs w:val="20"/>
          <w:shd w:val="clear" w:color="auto" w:fill="FFFFFF"/>
        </w:rPr>
        <w:t xml:space="preserve"> puede acceder a la rueda de la bolsa en el día seleccionado. En el espacio los productores oferta</w:t>
      </w:r>
      <w:r w:rsidR="00C96D67">
        <w:rPr>
          <w:rFonts w:ascii="Arial" w:hAnsi="Arial" w:cs="Arial"/>
          <w:color w:val="222222"/>
          <w:sz w:val="20"/>
          <w:szCs w:val="20"/>
          <w:shd w:val="clear" w:color="auto" w:fill="FFFFFF"/>
        </w:rPr>
        <w:t>n</w:t>
      </w:r>
      <w:r w:rsidR="00922DAD" w:rsidRPr="00A609F2">
        <w:rPr>
          <w:rFonts w:ascii="Arial" w:hAnsi="Arial" w:cs="Arial"/>
          <w:color w:val="222222"/>
          <w:sz w:val="20"/>
          <w:szCs w:val="20"/>
          <w:shd w:val="clear" w:color="auto" w:fill="FFFFFF"/>
        </w:rPr>
        <w:t xml:space="preserve"> un volumen determinado, proponiendo las condiciones de la negociación, </w:t>
      </w:r>
      <w:r>
        <w:rPr>
          <w:rFonts w:ascii="Arial" w:hAnsi="Arial" w:cs="Arial"/>
          <w:color w:val="222222"/>
          <w:sz w:val="20"/>
          <w:szCs w:val="20"/>
          <w:shd w:val="clear" w:color="auto" w:fill="FFFFFF"/>
        </w:rPr>
        <w:t xml:space="preserve">y </w:t>
      </w:r>
      <w:r w:rsidR="00922DAD" w:rsidRPr="00A609F2">
        <w:rPr>
          <w:rFonts w:ascii="Arial" w:hAnsi="Arial" w:cs="Arial"/>
          <w:color w:val="222222"/>
          <w:sz w:val="20"/>
          <w:szCs w:val="20"/>
          <w:shd w:val="clear" w:color="auto" w:fill="FFFFFF"/>
        </w:rPr>
        <w:t>el sistema lo confronta con la demanda. Realizad</w:t>
      </w:r>
      <w:r>
        <w:rPr>
          <w:rFonts w:ascii="Arial" w:hAnsi="Arial" w:cs="Arial"/>
          <w:color w:val="222222"/>
          <w:sz w:val="20"/>
          <w:szCs w:val="20"/>
          <w:shd w:val="clear" w:color="auto" w:fill="FFFFFF"/>
        </w:rPr>
        <w:t>a</w:t>
      </w:r>
      <w:r w:rsidR="00922DAD" w:rsidRPr="00A609F2">
        <w:rPr>
          <w:rFonts w:ascii="Arial" w:hAnsi="Arial" w:cs="Arial"/>
          <w:color w:val="222222"/>
          <w:sz w:val="20"/>
          <w:szCs w:val="20"/>
          <w:shd w:val="clear" w:color="auto" w:fill="FFFFFF"/>
        </w:rPr>
        <w:t xml:space="preserve"> la transacción se genera un contrato. Se puede negociar el volumen cosechado o certificados de depósito. Esto último constitu</w:t>
      </w:r>
      <w:r w:rsidR="00D74265">
        <w:rPr>
          <w:rFonts w:ascii="Arial" w:hAnsi="Arial" w:cs="Arial"/>
          <w:color w:val="222222"/>
          <w:sz w:val="20"/>
          <w:szCs w:val="20"/>
          <w:shd w:val="clear" w:color="auto" w:fill="FFFFFF"/>
        </w:rPr>
        <w:t>ía</w:t>
      </w:r>
      <w:r w:rsidR="00922DAD" w:rsidRPr="00A609F2">
        <w:rPr>
          <w:rFonts w:ascii="Arial" w:hAnsi="Arial" w:cs="Arial"/>
          <w:color w:val="222222"/>
          <w:sz w:val="20"/>
          <w:szCs w:val="20"/>
          <w:shd w:val="clear" w:color="auto" w:fill="FFFFFF"/>
        </w:rPr>
        <w:t xml:space="preserve"> una forma de financiamiento.</w:t>
      </w:r>
    </w:p>
    <w:p w:rsidR="00024FFB" w:rsidRDefault="00024FFB" w:rsidP="00922DAD">
      <w:pPr>
        <w:jc w:val="both"/>
        <w:rPr>
          <w:rFonts w:ascii="Arial" w:hAnsi="Arial" w:cs="Arial"/>
          <w:color w:val="222222"/>
          <w:sz w:val="20"/>
          <w:szCs w:val="20"/>
        </w:rPr>
      </w:pPr>
    </w:p>
    <w:p w:rsidR="00DF2764" w:rsidRPr="00744489" w:rsidRDefault="00DF2764" w:rsidP="00DF2764">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COMENTARIOS DE LOS PARTICIPANTES</w:t>
      </w:r>
    </w:p>
    <w:p w:rsidR="00A47906" w:rsidRDefault="00A47906" w:rsidP="00922DAD">
      <w:pPr>
        <w:jc w:val="both"/>
        <w:rPr>
          <w:rFonts w:ascii="Arial" w:hAnsi="Arial" w:cs="Arial"/>
          <w:b/>
          <w:color w:val="222222"/>
          <w:sz w:val="20"/>
          <w:szCs w:val="20"/>
          <w:shd w:val="clear" w:color="auto" w:fill="FFFFFF"/>
        </w:rPr>
      </w:pPr>
    </w:p>
    <w:p w:rsidR="00B630C6" w:rsidRDefault="000E3B36" w:rsidP="00922DAD">
      <w:pPr>
        <w:jc w:val="both"/>
        <w:rPr>
          <w:rFonts w:ascii="Arial" w:hAnsi="Arial" w:cs="Arial"/>
          <w:color w:val="222222"/>
          <w:sz w:val="20"/>
          <w:szCs w:val="20"/>
          <w:shd w:val="clear" w:color="auto" w:fill="FFFFFF"/>
        </w:rPr>
      </w:pPr>
      <w:r>
        <w:rPr>
          <w:rFonts w:ascii="Arial" w:hAnsi="Arial" w:cs="Arial"/>
          <w:b/>
          <w:color w:val="222222"/>
          <w:sz w:val="20"/>
          <w:szCs w:val="20"/>
          <w:shd w:val="clear" w:color="auto" w:fill="FFFFFF"/>
        </w:rPr>
        <w:t xml:space="preserve">Ney Barrionuevo: </w:t>
      </w:r>
      <w:r w:rsidRPr="00A609F2">
        <w:rPr>
          <w:rFonts w:ascii="Arial" w:hAnsi="Arial" w:cs="Arial"/>
          <w:color w:val="222222"/>
          <w:sz w:val="20"/>
          <w:szCs w:val="20"/>
          <w:shd w:val="clear" w:color="auto" w:fill="FFFFFF"/>
        </w:rPr>
        <w:t xml:space="preserve">La </w:t>
      </w:r>
      <w:r>
        <w:rPr>
          <w:rFonts w:ascii="Arial" w:hAnsi="Arial" w:cs="Arial"/>
          <w:color w:val="222222"/>
          <w:sz w:val="20"/>
          <w:szCs w:val="20"/>
          <w:shd w:val="clear" w:color="auto" w:fill="FFFFFF"/>
        </w:rPr>
        <w:t xml:space="preserve">bolsa electrónica es un instrumento que podría ser utilizado </w:t>
      </w:r>
      <w:r w:rsidRPr="00A609F2">
        <w:rPr>
          <w:rFonts w:ascii="Arial" w:hAnsi="Arial" w:cs="Arial"/>
          <w:color w:val="222222"/>
          <w:sz w:val="20"/>
          <w:szCs w:val="20"/>
          <w:shd w:val="clear" w:color="auto" w:fill="FFFFFF"/>
        </w:rPr>
        <w:t xml:space="preserve">en las ruedas de negocios. Es un sistema sencillo, amigable y transparente. </w:t>
      </w:r>
      <w:r w:rsidR="00922DAD" w:rsidRPr="00A609F2">
        <w:rPr>
          <w:rFonts w:ascii="Arial" w:hAnsi="Arial" w:cs="Arial"/>
          <w:color w:val="222222"/>
          <w:sz w:val="20"/>
          <w:szCs w:val="20"/>
          <w:shd w:val="clear" w:color="auto" w:fill="FFFFFF"/>
        </w:rPr>
        <w:t>El GDR busca difundir este tipo de herramientas que puede contribuir a los problemas de comercialización.</w:t>
      </w:r>
      <w:r w:rsidR="0068292A" w:rsidRPr="0068292A">
        <w:rPr>
          <w:rFonts w:ascii="Arial" w:hAnsi="Arial" w:cs="Arial"/>
          <w:color w:val="222222"/>
          <w:sz w:val="20"/>
          <w:szCs w:val="20"/>
          <w:shd w:val="clear" w:color="auto" w:fill="FFFFFF"/>
        </w:rPr>
        <w:t xml:space="preserve"> </w:t>
      </w:r>
      <w:r w:rsidR="0068292A">
        <w:rPr>
          <w:rFonts w:ascii="Arial" w:hAnsi="Arial" w:cs="Arial"/>
          <w:color w:val="222222"/>
          <w:sz w:val="20"/>
          <w:szCs w:val="20"/>
          <w:shd w:val="clear" w:color="auto" w:fill="FFFFFF"/>
        </w:rPr>
        <w:t xml:space="preserve">La iniciativa de la bolsa electrónica es un servicio prestado desde la urbe hacia el mundo rural. </w:t>
      </w:r>
      <w:r w:rsidR="0068292A" w:rsidRPr="00EC4B18">
        <w:rPr>
          <w:rFonts w:ascii="Arial" w:hAnsi="Arial" w:cs="Arial"/>
          <w:color w:val="222222"/>
          <w:sz w:val="20"/>
          <w:szCs w:val="20"/>
          <w:shd w:val="clear" w:color="auto" w:fill="FFFFFF"/>
        </w:rPr>
        <w:t>Esta</w:t>
      </w:r>
      <w:r w:rsidR="0068292A">
        <w:rPr>
          <w:rFonts w:ascii="Arial" w:hAnsi="Arial" w:cs="Arial"/>
          <w:color w:val="222222"/>
          <w:sz w:val="20"/>
          <w:szCs w:val="20"/>
          <w:shd w:val="clear" w:color="auto" w:fill="FFFFFF"/>
        </w:rPr>
        <w:t>s buenas ideas tienen que llegar a los tomadores de decisiones de políticas públicas; ese es el valor agregado del Grupo de Diálogo Rural. Si esta base de políticas públicas no cambia su sentido; si en vez de facilitar obstaculiza, en vez de fomentar inhibe y provoca la salida de actores del mercado, nunca se van a resolver estos problemas de fondo.</w:t>
      </w:r>
    </w:p>
    <w:p w:rsidR="001D0253" w:rsidRPr="001D0253"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1D0253">
        <w:rPr>
          <w:rFonts w:ascii="Arial" w:hAnsi="Arial" w:cs="Arial"/>
          <w:b/>
          <w:color w:val="222222"/>
          <w:sz w:val="20"/>
          <w:szCs w:val="20"/>
          <w:shd w:val="clear" w:color="auto" w:fill="FFFFFF"/>
        </w:rPr>
        <w:t xml:space="preserve">Rubén Flores. OFIAGRO: </w:t>
      </w:r>
      <w:r w:rsidR="0052260D">
        <w:rPr>
          <w:rFonts w:ascii="Arial" w:hAnsi="Arial" w:cs="Arial"/>
          <w:color w:val="222222"/>
          <w:sz w:val="20"/>
          <w:szCs w:val="20"/>
          <w:shd w:val="clear" w:color="auto" w:fill="FFFFFF"/>
        </w:rPr>
        <w:t>En un inicio había mucha fortaleza en la bolsa ecuatoriana; sin embargo, luego se perdió credibilidad en este tipo de sistemas. Un ejercicio de estos es fundamental pero hay que garantizar control en este sistema electrónico ya que puede ser utilizado maliciosamente.</w:t>
      </w:r>
    </w:p>
    <w:p w:rsidR="001D0253" w:rsidRDefault="001D0253" w:rsidP="00922DAD">
      <w:pPr>
        <w:jc w:val="both"/>
        <w:rPr>
          <w:rFonts w:ascii="Arial" w:hAnsi="Arial" w:cs="Arial"/>
          <w:b/>
          <w:color w:val="222222"/>
          <w:sz w:val="20"/>
          <w:szCs w:val="20"/>
          <w:shd w:val="clear" w:color="auto" w:fill="FFFFFF"/>
        </w:rPr>
      </w:pPr>
    </w:p>
    <w:p w:rsidR="00024FFB" w:rsidRDefault="00024FFB" w:rsidP="00922DAD">
      <w:pPr>
        <w:jc w:val="both"/>
        <w:rPr>
          <w:rFonts w:ascii="Arial" w:hAnsi="Arial" w:cs="Arial"/>
          <w:color w:val="222222"/>
          <w:sz w:val="20"/>
          <w:szCs w:val="20"/>
        </w:rPr>
      </w:pPr>
      <w:r>
        <w:rPr>
          <w:rFonts w:ascii="Arial" w:hAnsi="Arial" w:cs="Arial"/>
          <w:b/>
          <w:color w:val="222222"/>
          <w:sz w:val="20"/>
          <w:szCs w:val="20"/>
        </w:rPr>
        <w:t xml:space="preserve">Raquel Jurado. CORPCOM: </w:t>
      </w:r>
      <w:r>
        <w:rPr>
          <w:rFonts w:ascii="Arial" w:hAnsi="Arial" w:cs="Arial"/>
          <w:color w:val="222222"/>
          <w:sz w:val="20"/>
          <w:szCs w:val="20"/>
        </w:rPr>
        <w:t xml:space="preserve">El </w:t>
      </w:r>
      <w:r w:rsidR="00BA5BB1">
        <w:rPr>
          <w:rFonts w:ascii="Arial" w:hAnsi="Arial" w:cs="Arial"/>
          <w:color w:val="222222"/>
          <w:sz w:val="20"/>
          <w:szCs w:val="20"/>
        </w:rPr>
        <w:t xml:space="preserve">sistema es amigable y permite acceder a información a través de cualquier equipo electrónico moderno, por ejemplo, el celular. </w:t>
      </w:r>
      <w:r>
        <w:rPr>
          <w:rFonts w:ascii="Arial" w:hAnsi="Arial" w:cs="Arial"/>
          <w:color w:val="222222"/>
          <w:sz w:val="20"/>
          <w:szCs w:val="20"/>
        </w:rPr>
        <w:t>MAGAP ya tiene conocimiento que tiene una herramienta útil que puede ser utilizada en la rueda de negocios.</w:t>
      </w:r>
    </w:p>
    <w:p w:rsidR="004A178E" w:rsidRDefault="00922DAD" w:rsidP="00922DAD">
      <w:pPr>
        <w:jc w:val="both"/>
        <w:rPr>
          <w:rFonts w:ascii="Arial" w:hAnsi="Arial" w:cs="Arial"/>
          <w:color w:val="222222"/>
          <w:sz w:val="20"/>
          <w:szCs w:val="20"/>
          <w:shd w:val="clear" w:color="auto" w:fill="FFFFFF"/>
        </w:rPr>
      </w:pPr>
      <w:r w:rsidRPr="00A609F2">
        <w:rPr>
          <w:rFonts w:ascii="Arial" w:hAnsi="Arial" w:cs="Arial"/>
          <w:color w:val="222222"/>
          <w:sz w:val="20"/>
          <w:szCs w:val="20"/>
        </w:rPr>
        <w:br/>
      </w:r>
      <w:r w:rsidR="007E12DB" w:rsidRPr="007E12DB">
        <w:rPr>
          <w:rFonts w:ascii="Arial" w:hAnsi="Arial" w:cs="Arial"/>
          <w:b/>
          <w:color w:val="222222"/>
          <w:sz w:val="20"/>
          <w:szCs w:val="20"/>
          <w:shd w:val="clear" w:color="auto" w:fill="FFFFFF"/>
        </w:rPr>
        <w:t>Esteban Borja. FUNALGODON:</w:t>
      </w:r>
      <w:r w:rsidR="007E12DB">
        <w:rPr>
          <w:rFonts w:ascii="Arial" w:hAnsi="Arial" w:cs="Arial"/>
          <w:color w:val="222222"/>
          <w:sz w:val="20"/>
          <w:szCs w:val="20"/>
          <w:shd w:val="clear" w:color="auto" w:fill="FFFFFF"/>
        </w:rPr>
        <w:t xml:space="preserve"> La credibilidad del mecanismo propuesto es fundam</w:t>
      </w:r>
      <w:r w:rsidR="00EF4D09">
        <w:rPr>
          <w:rFonts w:ascii="Arial" w:hAnsi="Arial" w:cs="Arial"/>
          <w:color w:val="222222"/>
          <w:sz w:val="20"/>
          <w:szCs w:val="20"/>
          <w:shd w:val="clear" w:color="auto" w:fill="FFFFFF"/>
        </w:rPr>
        <w:t>ental. Además, debe tener atrás una banca</w:t>
      </w:r>
      <w:r w:rsidR="007E12DB">
        <w:rPr>
          <w:rFonts w:ascii="Arial" w:hAnsi="Arial" w:cs="Arial"/>
          <w:color w:val="222222"/>
          <w:sz w:val="20"/>
          <w:szCs w:val="20"/>
          <w:shd w:val="clear" w:color="auto" w:fill="FFFFFF"/>
        </w:rPr>
        <w:t xml:space="preserve"> </w:t>
      </w:r>
      <w:r w:rsidR="00B83DD7">
        <w:rPr>
          <w:rFonts w:ascii="Arial" w:hAnsi="Arial" w:cs="Arial"/>
          <w:color w:val="222222"/>
          <w:sz w:val="20"/>
          <w:szCs w:val="20"/>
          <w:shd w:val="clear" w:color="auto" w:fill="FFFFFF"/>
        </w:rPr>
        <w:t xml:space="preserve">que quiera financiar el negocio; si no hay financiamiento el proceso no se vuelve </w:t>
      </w:r>
      <w:r w:rsidR="004A178E">
        <w:rPr>
          <w:rFonts w:ascii="Arial" w:hAnsi="Arial" w:cs="Arial"/>
          <w:color w:val="222222"/>
          <w:sz w:val="20"/>
          <w:szCs w:val="20"/>
          <w:shd w:val="clear" w:color="auto" w:fill="FFFFFF"/>
        </w:rPr>
        <w:t>creíble. L</w:t>
      </w:r>
      <w:r w:rsidRPr="00A609F2">
        <w:rPr>
          <w:rFonts w:ascii="Arial" w:hAnsi="Arial" w:cs="Arial"/>
          <w:color w:val="222222"/>
          <w:sz w:val="20"/>
          <w:szCs w:val="20"/>
          <w:shd w:val="clear" w:color="auto" w:fill="FFFFFF"/>
        </w:rPr>
        <w:t xml:space="preserve">os insumos generados en los diálogos rurales </w:t>
      </w:r>
      <w:r w:rsidR="004A178E">
        <w:rPr>
          <w:rFonts w:ascii="Arial" w:hAnsi="Arial" w:cs="Arial"/>
          <w:color w:val="222222"/>
          <w:sz w:val="20"/>
          <w:szCs w:val="20"/>
          <w:shd w:val="clear" w:color="auto" w:fill="FFFFFF"/>
        </w:rPr>
        <w:t xml:space="preserve">deberían ser </w:t>
      </w:r>
      <w:r w:rsidRPr="00A609F2">
        <w:rPr>
          <w:rFonts w:ascii="Arial" w:hAnsi="Arial" w:cs="Arial"/>
          <w:color w:val="222222"/>
          <w:sz w:val="20"/>
          <w:szCs w:val="20"/>
          <w:shd w:val="clear" w:color="auto" w:fill="FFFFFF"/>
        </w:rPr>
        <w:t xml:space="preserve">proporcionados a los </w:t>
      </w:r>
      <w:r w:rsidR="004A178E">
        <w:rPr>
          <w:rFonts w:ascii="Arial" w:hAnsi="Arial" w:cs="Arial"/>
          <w:color w:val="222222"/>
          <w:sz w:val="20"/>
          <w:szCs w:val="20"/>
          <w:shd w:val="clear" w:color="auto" w:fill="FFFFFF"/>
        </w:rPr>
        <w:t>técnicos del BNF para cambiar su mentalidad.</w:t>
      </w:r>
    </w:p>
    <w:p w:rsidR="00CE7552" w:rsidRDefault="00C02901" w:rsidP="00922DAD">
      <w:pPr>
        <w:jc w:val="both"/>
        <w:rPr>
          <w:rFonts w:ascii="Arial" w:hAnsi="Arial" w:cs="Arial"/>
          <w:color w:val="222222"/>
          <w:sz w:val="20"/>
          <w:szCs w:val="20"/>
        </w:rPr>
      </w:pPr>
      <w:r>
        <w:rPr>
          <w:rFonts w:ascii="Arial" w:hAnsi="Arial" w:cs="Arial"/>
          <w:b/>
          <w:color w:val="222222"/>
          <w:sz w:val="20"/>
          <w:szCs w:val="20"/>
        </w:rPr>
        <w:lastRenderedPageBreak/>
        <w:t>Alcalde d</w:t>
      </w:r>
      <w:r w:rsidRPr="00E90294">
        <w:rPr>
          <w:rFonts w:ascii="Arial" w:hAnsi="Arial" w:cs="Arial"/>
          <w:b/>
          <w:color w:val="222222"/>
          <w:sz w:val="20"/>
          <w:szCs w:val="20"/>
        </w:rPr>
        <w:t>e La Troncal</w:t>
      </w:r>
      <w:r>
        <w:rPr>
          <w:rFonts w:ascii="Arial" w:hAnsi="Arial" w:cs="Arial"/>
          <w:b/>
          <w:color w:val="222222"/>
          <w:sz w:val="20"/>
          <w:szCs w:val="20"/>
        </w:rPr>
        <w:t xml:space="preserve">: </w:t>
      </w:r>
      <w:r w:rsidR="00D375C4" w:rsidRPr="00D375C4">
        <w:rPr>
          <w:rFonts w:ascii="Arial" w:hAnsi="Arial" w:cs="Arial"/>
          <w:color w:val="222222"/>
          <w:sz w:val="20"/>
          <w:szCs w:val="20"/>
        </w:rPr>
        <w:t>Se p</w:t>
      </w:r>
      <w:r w:rsidR="00D31CF3">
        <w:rPr>
          <w:rFonts w:ascii="Arial" w:hAnsi="Arial" w:cs="Arial"/>
          <w:color w:val="222222"/>
          <w:sz w:val="20"/>
          <w:szCs w:val="20"/>
        </w:rPr>
        <w:t>retende impulsar una Política Agroindustrial</w:t>
      </w:r>
      <w:r w:rsidR="00D375C4">
        <w:rPr>
          <w:rFonts w:ascii="Arial" w:hAnsi="Arial" w:cs="Arial"/>
          <w:color w:val="222222"/>
          <w:sz w:val="20"/>
          <w:szCs w:val="20"/>
        </w:rPr>
        <w:t xml:space="preserve"> </w:t>
      </w:r>
      <w:r w:rsidR="00AE23E1">
        <w:rPr>
          <w:rFonts w:ascii="Arial" w:hAnsi="Arial" w:cs="Arial"/>
          <w:color w:val="222222"/>
          <w:sz w:val="20"/>
          <w:szCs w:val="20"/>
        </w:rPr>
        <w:t xml:space="preserve">con emprendedores locales, </w:t>
      </w:r>
      <w:r w:rsidR="00D375C4">
        <w:rPr>
          <w:rFonts w:ascii="Arial" w:hAnsi="Arial" w:cs="Arial"/>
          <w:color w:val="222222"/>
          <w:sz w:val="20"/>
          <w:szCs w:val="20"/>
        </w:rPr>
        <w:t>para ello se está dialogando con los empresarios privados</w:t>
      </w:r>
      <w:r w:rsidR="00CE7552">
        <w:rPr>
          <w:rFonts w:ascii="Arial" w:hAnsi="Arial" w:cs="Arial"/>
          <w:color w:val="222222"/>
          <w:sz w:val="20"/>
          <w:szCs w:val="20"/>
        </w:rPr>
        <w:t>.</w:t>
      </w:r>
    </w:p>
    <w:p w:rsidR="00CE7552" w:rsidRDefault="00CE7552" w:rsidP="00922DAD">
      <w:pPr>
        <w:jc w:val="both"/>
        <w:rPr>
          <w:rFonts w:ascii="Arial" w:hAnsi="Arial" w:cs="Arial"/>
          <w:color w:val="222222"/>
          <w:sz w:val="20"/>
          <w:szCs w:val="20"/>
        </w:rPr>
      </w:pPr>
    </w:p>
    <w:p w:rsidR="006A2C88" w:rsidRPr="00A609F2" w:rsidRDefault="00D172D6" w:rsidP="00D375C4">
      <w:pPr>
        <w:jc w:val="both"/>
        <w:rPr>
          <w:rFonts w:ascii="Arial" w:hAnsi="Arial" w:cs="Arial"/>
          <w:b/>
          <w:sz w:val="20"/>
          <w:szCs w:val="20"/>
          <w:lang w:val="es-CL"/>
        </w:rPr>
      </w:pPr>
      <w:r w:rsidRPr="00A609F2">
        <w:rPr>
          <w:rFonts w:ascii="Arial" w:hAnsi="Arial" w:cs="Arial"/>
          <w:b/>
          <w:sz w:val="20"/>
          <w:szCs w:val="20"/>
          <w:lang w:val="es-CL"/>
        </w:rPr>
        <w:t>CONCLUSIONES</w:t>
      </w:r>
    </w:p>
    <w:p w:rsidR="0068292A" w:rsidRDefault="0068292A" w:rsidP="0068292A">
      <w:pPr>
        <w:pStyle w:val="Prrafodelista"/>
        <w:jc w:val="both"/>
        <w:rPr>
          <w:rFonts w:ascii="Arial" w:hAnsi="Arial" w:cs="Arial"/>
          <w:color w:val="222222"/>
          <w:sz w:val="20"/>
          <w:szCs w:val="20"/>
          <w:shd w:val="clear" w:color="auto" w:fill="FFFFFF"/>
        </w:rPr>
      </w:pPr>
    </w:p>
    <w:p w:rsidR="00723BD5" w:rsidRPr="0068292A" w:rsidRDefault="00723BD5" w:rsidP="0068292A">
      <w:pPr>
        <w:pStyle w:val="Prrafodelista"/>
        <w:numPr>
          <w:ilvl w:val="0"/>
          <w:numId w:val="9"/>
        </w:numPr>
        <w:jc w:val="both"/>
        <w:rPr>
          <w:rFonts w:ascii="Arial" w:hAnsi="Arial" w:cs="Arial"/>
          <w:color w:val="222222"/>
          <w:sz w:val="20"/>
          <w:szCs w:val="20"/>
          <w:shd w:val="clear" w:color="auto" w:fill="FFFFFF"/>
        </w:rPr>
      </w:pPr>
      <w:r w:rsidRPr="0068292A">
        <w:rPr>
          <w:rFonts w:ascii="Arial" w:hAnsi="Arial" w:cs="Arial"/>
          <w:color w:val="222222"/>
          <w:sz w:val="20"/>
          <w:szCs w:val="20"/>
          <w:shd w:val="clear" w:color="auto" w:fill="FFFFFF"/>
        </w:rPr>
        <w:t xml:space="preserve">Existe </w:t>
      </w:r>
      <w:r w:rsidR="00833B6F" w:rsidRPr="0068292A">
        <w:rPr>
          <w:rFonts w:ascii="Arial" w:hAnsi="Arial" w:cs="Arial"/>
          <w:color w:val="222222"/>
          <w:sz w:val="20"/>
          <w:szCs w:val="20"/>
          <w:shd w:val="clear" w:color="auto" w:fill="FFFFFF"/>
        </w:rPr>
        <w:t>una enorme diversidad</w:t>
      </w:r>
      <w:r w:rsidRPr="0068292A">
        <w:rPr>
          <w:rFonts w:ascii="Arial" w:hAnsi="Arial" w:cs="Arial"/>
          <w:color w:val="222222"/>
          <w:sz w:val="20"/>
          <w:szCs w:val="20"/>
          <w:shd w:val="clear" w:color="auto" w:fill="FFFFFF"/>
        </w:rPr>
        <w:t xml:space="preserve"> de tipologías de </w:t>
      </w:r>
      <w:r w:rsidR="00833B6F" w:rsidRPr="0068292A">
        <w:rPr>
          <w:rFonts w:ascii="Arial" w:hAnsi="Arial" w:cs="Arial"/>
          <w:color w:val="222222"/>
          <w:sz w:val="20"/>
          <w:szCs w:val="20"/>
          <w:shd w:val="clear" w:color="auto" w:fill="FFFFFF"/>
        </w:rPr>
        <w:t xml:space="preserve">unidades de </w:t>
      </w:r>
      <w:r w:rsidRPr="0068292A">
        <w:rPr>
          <w:rFonts w:ascii="Arial" w:hAnsi="Arial" w:cs="Arial"/>
          <w:color w:val="222222"/>
          <w:sz w:val="20"/>
          <w:szCs w:val="20"/>
          <w:shd w:val="clear" w:color="auto" w:fill="FFFFFF"/>
        </w:rPr>
        <w:t xml:space="preserve">producción </w:t>
      </w:r>
      <w:r w:rsidR="00833B6F" w:rsidRPr="0068292A">
        <w:rPr>
          <w:rFonts w:ascii="Arial" w:hAnsi="Arial" w:cs="Arial"/>
          <w:color w:val="222222"/>
          <w:sz w:val="20"/>
          <w:szCs w:val="20"/>
          <w:shd w:val="clear" w:color="auto" w:fill="FFFFFF"/>
        </w:rPr>
        <w:t xml:space="preserve">agropecuaria </w:t>
      </w:r>
      <w:r w:rsidRPr="0068292A">
        <w:rPr>
          <w:rFonts w:ascii="Arial" w:hAnsi="Arial" w:cs="Arial"/>
          <w:color w:val="222222"/>
          <w:sz w:val="20"/>
          <w:szCs w:val="20"/>
          <w:shd w:val="clear" w:color="auto" w:fill="FFFFFF"/>
        </w:rPr>
        <w:t>en el país</w:t>
      </w:r>
      <w:r w:rsidR="00833B6F" w:rsidRPr="0068292A">
        <w:rPr>
          <w:rFonts w:ascii="Arial" w:hAnsi="Arial" w:cs="Arial"/>
          <w:color w:val="222222"/>
          <w:sz w:val="20"/>
          <w:szCs w:val="20"/>
          <w:shd w:val="clear" w:color="auto" w:fill="FFFFFF"/>
        </w:rPr>
        <w:t>, tanto por su tamaño</w:t>
      </w:r>
      <w:r w:rsidR="0068292A">
        <w:rPr>
          <w:rFonts w:ascii="Arial" w:hAnsi="Arial" w:cs="Arial"/>
          <w:color w:val="222222"/>
          <w:sz w:val="20"/>
          <w:szCs w:val="20"/>
          <w:shd w:val="clear" w:color="auto" w:fill="FFFFFF"/>
        </w:rPr>
        <w:t>, sistema de producción</w:t>
      </w:r>
      <w:r w:rsidR="00833B6F" w:rsidRPr="0068292A">
        <w:rPr>
          <w:rFonts w:ascii="Arial" w:hAnsi="Arial" w:cs="Arial"/>
          <w:color w:val="222222"/>
          <w:sz w:val="20"/>
          <w:szCs w:val="20"/>
          <w:shd w:val="clear" w:color="auto" w:fill="FFFFFF"/>
        </w:rPr>
        <w:t xml:space="preserve"> como por </w:t>
      </w:r>
      <w:r w:rsidR="0068292A">
        <w:rPr>
          <w:rFonts w:ascii="Arial" w:hAnsi="Arial" w:cs="Arial"/>
          <w:color w:val="222222"/>
          <w:sz w:val="20"/>
          <w:szCs w:val="20"/>
          <w:shd w:val="clear" w:color="auto" w:fill="FFFFFF"/>
        </w:rPr>
        <w:t>los</w:t>
      </w:r>
      <w:r w:rsidR="00833B6F" w:rsidRPr="0068292A">
        <w:rPr>
          <w:rFonts w:ascii="Arial" w:hAnsi="Arial" w:cs="Arial"/>
          <w:color w:val="222222"/>
          <w:sz w:val="20"/>
          <w:szCs w:val="20"/>
          <w:shd w:val="clear" w:color="auto" w:fill="FFFFFF"/>
        </w:rPr>
        <w:t xml:space="preserve"> rubro</w:t>
      </w:r>
      <w:r w:rsidR="0068292A">
        <w:rPr>
          <w:rFonts w:ascii="Arial" w:hAnsi="Arial" w:cs="Arial"/>
          <w:color w:val="222222"/>
          <w:sz w:val="20"/>
          <w:szCs w:val="20"/>
          <w:shd w:val="clear" w:color="auto" w:fill="FFFFFF"/>
        </w:rPr>
        <w:t>s</w:t>
      </w:r>
      <w:r w:rsidR="00833B6F" w:rsidRPr="0068292A">
        <w:rPr>
          <w:rFonts w:ascii="Arial" w:hAnsi="Arial" w:cs="Arial"/>
          <w:color w:val="222222"/>
          <w:sz w:val="20"/>
          <w:szCs w:val="20"/>
          <w:shd w:val="clear" w:color="auto" w:fill="FFFFFF"/>
        </w:rPr>
        <w:t xml:space="preserve"> a</w:t>
      </w:r>
      <w:r w:rsidR="0068292A">
        <w:rPr>
          <w:rFonts w:ascii="Arial" w:hAnsi="Arial" w:cs="Arial"/>
          <w:color w:val="222222"/>
          <w:sz w:val="20"/>
          <w:szCs w:val="20"/>
          <w:shd w:val="clear" w:color="auto" w:fill="FFFFFF"/>
        </w:rPr>
        <w:t xml:space="preserve"> </w:t>
      </w:r>
      <w:r w:rsidR="00833B6F" w:rsidRPr="0068292A">
        <w:rPr>
          <w:rFonts w:ascii="Arial" w:hAnsi="Arial" w:cs="Arial"/>
          <w:color w:val="222222"/>
          <w:sz w:val="20"/>
          <w:szCs w:val="20"/>
          <w:shd w:val="clear" w:color="auto" w:fill="FFFFFF"/>
        </w:rPr>
        <w:t>l</w:t>
      </w:r>
      <w:r w:rsidR="0068292A">
        <w:rPr>
          <w:rFonts w:ascii="Arial" w:hAnsi="Arial" w:cs="Arial"/>
          <w:color w:val="222222"/>
          <w:sz w:val="20"/>
          <w:szCs w:val="20"/>
          <w:shd w:val="clear" w:color="auto" w:fill="FFFFFF"/>
        </w:rPr>
        <w:t>os</w:t>
      </w:r>
      <w:r w:rsidR="00833B6F" w:rsidRPr="0068292A">
        <w:rPr>
          <w:rFonts w:ascii="Arial" w:hAnsi="Arial" w:cs="Arial"/>
          <w:color w:val="222222"/>
          <w:sz w:val="20"/>
          <w:szCs w:val="20"/>
          <w:shd w:val="clear" w:color="auto" w:fill="FFFFFF"/>
        </w:rPr>
        <w:t xml:space="preserve"> que se dedica</w:t>
      </w:r>
      <w:r w:rsidR="0068292A">
        <w:rPr>
          <w:rFonts w:ascii="Arial" w:hAnsi="Arial" w:cs="Arial"/>
          <w:color w:val="222222"/>
          <w:sz w:val="20"/>
          <w:szCs w:val="20"/>
          <w:shd w:val="clear" w:color="auto" w:fill="FFFFFF"/>
        </w:rPr>
        <w:t>n</w:t>
      </w:r>
      <w:r w:rsidRPr="0068292A">
        <w:rPr>
          <w:rFonts w:ascii="Arial" w:hAnsi="Arial" w:cs="Arial"/>
          <w:color w:val="222222"/>
          <w:sz w:val="20"/>
          <w:szCs w:val="20"/>
          <w:shd w:val="clear" w:color="auto" w:fill="FFFFFF"/>
        </w:rPr>
        <w:t>. Cada tipo</w:t>
      </w:r>
      <w:r w:rsidR="0011589B" w:rsidRPr="0068292A">
        <w:rPr>
          <w:rFonts w:ascii="Arial" w:hAnsi="Arial" w:cs="Arial"/>
          <w:color w:val="222222"/>
          <w:sz w:val="20"/>
          <w:szCs w:val="20"/>
          <w:shd w:val="clear" w:color="auto" w:fill="FFFFFF"/>
        </w:rPr>
        <w:t>logía</w:t>
      </w:r>
      <w:r w:rsidRPr="0068292A">
        <w:rPr>
          <w:rFonts w:ascii="Arial" w:hAnsi="Arial" w:cs="Arial"/>
          <w:color w:val="222222"/>
          <w:sz w:val="20"/>
          <w:szCs w:val="20"/>
          <w:shd w:val="clear" w:color="auto" w:fill="FFFFFF"/>
        </w:rPr>
        <w:t xml:space="preserve"> tiene demandas de </w:t>
      </w:r>
      <w:r w:rsidR="000C3BA1" w:rsidRPr="0068292A">
        <w:rPr>
          <w:rFonts w:ascii="Arial" w:hAnsi="Arial" w:cs="Arial"/>
          <w:color w:val="222222"/>
          <w:sz w:val="20"/>
          <w:szCs w:val="20"/>
          <w:shd w:val="clear" w:color="auto" w:fill="FFFFFF"/>
        </w:rPr>
        <w:t>financiamiento</w:t>
      </w:r>
      <w:r w:rsidR="00833B6F" w:rsidRPr="0068292A">
        <w:rPr>
          <w:rFonts w:ascii="Arial" w:hAnsi="Arial" w:cs="Arial"/>
          <w:color w:val="222222"/>
          <w:sz w:val="20"/>
          <w:szCs w:val="20"/>
          <w:shd w:val="clear" w:color="auto" w:fill="FFFFFF"/>
        </w:rPr>
        <w:t xml:space="preserve"> distintas</w:t>
      </w:r>
      <w:r w:rsidR="0011589B" w:rsidRPr="0068292A">
        <w:rPr>
          <w:rFonts w:ascii="Arial" w:hAnsi="Arial" w:cs="Arial"/>
          <w:color w:val="222222"/>
          <w:sz w:val="20"/>
          <w:szCs w:val="20"/>
          <w:shd w:val="clear" w:color="auto" w:fill="FFFFFF"/>
        </w:rPr>
        <w:t xml:space="preserve"> p</w:t>
      </w:r>
      <w:r w:rsidRPr="0068292A">
        <w:rPr>
          <w:rFonts w:ascii="Arial" w:hAnsi="Arial" w:cs="Arial"/>
          <w:color w:val="222222"/>
          <w:sz w:val="20"/>
          <w:szCs w:val="20"/>
          <w:shd w:val="clear" w:color="auto" w:fill="FFFFFF"/>
        </w:rPr>
        <w:t xml:space="preserve">ero </w:t>
      </w:r>
      <w:r w:rsidR="0011589B" w:rsidRPr="0068292A">
        <w:rPr>
          <w:rFonts w:ascii="Arial" w:hAnsi="Arial" w:cs="Arial"/>
          <w:color w:val="222222"/>
          <w:sz w:val="20"/>
          <w:szCs w:val="20"/>
          <w:shd w:val="clear" w:color="auto" w:fill="FFFFFF"/>
        </w:rPr>
        <w:t xml:space="preserve">también </w:t>
      </w:r>
      <w:r w:rsidRPr="0068292A">
        <w:rPr>
          <w:rFonts w:ascii="Arial" w:hAnsi="Arial" w:cs="Arial"/>
          <w:color w:val="222222"/>
          <w:sz w:val="20"/>
          <w:szCs w:val="20"/>
          <w:shd w:val="clear" w:color="auto" w:fill="FFFFFF"/>
        </w:rPr>
        <w:t>existe</w:t>
      </w:r>
      <w:r w:rsidR="0011589B" w:rsidRPr="0068292A">
        <w:rPr>
          <w:rFonts w:ascii="Arial" w:hAnsi="Arial" w:cs="Arial"/>
          <w:color w:val="222222"/>
          <w:sz w:val="20"/>
          <w:szCs w:val="20"/>
          <w:shd w:val="clear" w:color="auto" w:fill="FFFFFF"/>
        </w:rPr>
        <w:t>n</w:t>
      </w:r>
      <w:r w:rsidRPr="0068292A">
        <w:rPr>
          <w:rFonts w:ascii="Arial" w:hAnsi="Arial" w:cs="Arial"/>
          <w:color w:val="222222"/>
          <w:sz w:val="20"/>
          <w:szCs w:val="20"/>
          <w:shd w:val="clear" w:color="auto" w:fill="FFFFFF"/>
        </w:rPr>
        <w:t xml:space="preserve"> diferentes condiciones o requisitos para el financiamiento.</w:t>
      </w:r>
      <w:r w:rsidR="00AF7EBA" w:rsidRPr="0068292A">
        <w:rPr>
          <w:rFonts w:ascii="Arial" w:hAnsi="Arial" w:cs="Arial"/>
          <w:color w:val="222222"/>
          <w:sz w:val="20"/>
          <w:szCs w:val="20"/>
          <w:shd w:val="clear" w:color="auto" w:fill="FFFFFF"/>
        </w:rPr>
        <w:t xml:space="preserve"> No existe una receta única para esta enorme diversidad.</w:t>
      </w:r>
    </w:p>
    <w:p w:rsidR="00723BD5" w:rsidRPr="00723BD5" w:rsidRDefault="00723BD5" w:rsidP="0068292A">
      <w:pPr>
        <w:pStyle w:val="Prrafodelista"/>
        <w:jc w:val="both"/>
        <w:rPr>
          <w:rFonts w:ascii="Arial" w:hAnsi="Arial" w:cs="Arial"/>
          <w:color w:val="222222"/>
          <w:sz w:val="20"/>
          <w:szCs w:val="20"/>
          <w:shd w:val="clear" w:color="auto" w:fill="FFFFFF"/>
        </w:rPr>
      </w:pPr>
    </w:p>
    <w:p w:rsidR="00274147" w:rsidRPr="0068292A" w:rsidRDefault="00310AE1" w:rsidP="0068292A">
      <w:pPr>
        <w:pStyle w:val="Prrafodelista"/>
        <w:numPr>
          <w:ilvl w:val="0"/>
          <w:numId w:val="9"/>
        </w:numPr>
        <w:jc w:val="both"/>
        <w:rPr>
          <w:rFonts w:ascii="Arial" w:hAnsi="Arial" w:cs="Arial"/>
          <w:color w:val="222222"/>
          <w:sz w:val="20"/>
          <w:szCs w:val="20"/>
          <w:shd w:val="clear" w:color="auto" w:fill="FFFFFF"/>
        </w:rPr>
      </w:pPr>
      <w:r w:rsidRPr="0068292A">
        <w:rPr>
          <w:rFonts w:ascii="Arial" w:hAnsi="Arial" w:cs="Arial"/>
          <w:color w:val="222222"/>
          <w:sz w:val="20"/>
          <w:szCs w:val="20"/>
          <w:shd w:val="clear" w:color="auto" w:fill="FFFFFF"/>
        </w:rPr>
        <w:t>Se han identificado</w:t>
      </w:r>
      <w:r w:rsidR="00723BD5" w:rsidRPr="0068292A">
        <w:rPr>
          <w:rFonts w:ascii="Arial" w:hAnsi="Arial" w:cs="Arial"/>
          <w:color w:val="222222"/>
          <w:sz w:val="20"/>
          <w:szCs w:val="20"/>
          <w:shd w:val="clear" w:color="auto" w:fill="FFFFFF"/>
        </w:rPr>
        <w:t xml:space="preserve"> </w:t>
      </w:r>
      <w:r w:rsidR="00274147" w:rsidRPr="0068292A">
        <w:rPr>
          <w:rFonts w:ascii="Arial" w:hAnsi="Arial" w:cs="Arial"/>
          <w:color w:val="222222"/>
          <w:sz w:val="20"/>
          <w:szCs w:val="20"/>
          <w:shd w:val="clear" w:color="auto" w:fill="FFFFFF"/>
        </w:rPr>
        <w:t xml:space="preserve">algunos tipos de entidades que dan financiamiento </w:t>
      </w:r>
      <w:r w:rsidRPr="0068292A">
        <w:rPr>
          <w:rFonts w:ascii="Arial" w:hAnsi="Arial" w:cs="Arial"/>
          <w:color w:val="222222"/>
          <w:sz w:val="20"/>
          <w:szCs w:val="20"/>
          <w:shd w:val="clear" w:color="auto" w:fill="FFFFFF"/>
        </w:rPr>
        <w:t>que podrían calzar con alguna de las tipologías de productores</w:t>
      </w:r>
      <w:r w:rsidR="00274147" w:rsidRPr="0068292A">
        <w:rPr>
          <w:rFonts w:ascii="Arial" w:hAnsi="Arial" w:cs="Arial"/>
          <w:color w:val="222222"/>
          <w:sz w:val="20"/>
          <w:szCs w:val="20"/>
          <w:shd w:val="clear" w:color="auto" w:fill="FFFFFF"/>
        </w:rPr>
        <w:t xml:space="preserve">: </w:t>
      </w:r>
      <w:r w:rsidRPr="0068292A">
        <w:rPr>
          <w:rFonts w:ascii="Arial" w:hAnsi="Arial" w:cs="Arial"/>
          <w:color w:val="222222"/>
          <w:sz w:val="20"/>
          <w:szCs w:val="20"/>
          <w:shd w:val="clear" w:color="auto" w:fill="FFFFFF"/>
        </w:rPr>
        <w:t>BANECUADOR</w:t>
      </w:r>
      <w:r w:rsidR="00723BD5" w:rsidRPr="0068292A">
        <w:rPr>
          <w:rFonts w:ascii="Arial" w:hAnsi="Arial" w:cs="Arial"/>
          <w:color w:val="222222"/>
          <w:sz w:val="20"/>
          <w:szCs w:val="20"/>
          <w:shd w:val="clear" w:color="auto" w:fill="FFFFFF"/>
        </w:rPr>
        <w:t>, banca privada, cooperativas</w:t>
      </w:r>
      <w:r w:rsidR="0068292A">
        <w:rPr>
          <w:rFonts w:ascii="Arial" w:hAnsi="Arial" w:cs="Arial"/>
          <w:color w:val="222222"/>
          <w:sz w:val="20"/>
          <w:szCs w:val="20"/>
          <w:shd w:val="clear" w:color="auto" w:fill="FFFFFF"/>
        </w:rPr>
        <w:t>, banca social, proyectos con entidades multilaterales; lo importante es que los mecanismos de financiamiento empaten con las necesidades de cada tipo de producción agropecuaria y contemplen la articulación con el mercado y la innovación tecnológica.</w:t>
      </w:r>
      <w:r w:rsidR="00723BD5" w:rsidRPr="0068292A">
        <w:rPr>
          <w:rFonts w:ascii="Arial" w:hAnsi="Arial" w:cs="Arial"/>
          <w:color w:val="222222"/>
          <w:sz w:val="20"/>
          <w:szCs w:val="20"/>
          <w:shd w:val="clear" w:color="auto" w:fill="FFFFFF"/>
        </w:rPr>
        <w:t xml:space="preserve"> </w:t>
      </w:r>
    </w:p>
    <w:p w:rsidR="00274147" w:rsidRPr="00274147" w:rsidRDefault="00274147" w:rsidP="0068292A">
      <w:pPr>
        <w:pStyle w:val="Prrafodelista"/>
        <w:rPr>
          <w:rFonts w:ascii="Arial" w:hAnsi="Arial" w:cs="Arial"/>
          <w:color w:val="222222"/>
          <w:sz w:val="20"/>
          <w:szCs w:val="20"/>
          <w:shd w:val="clear" w:color="auto" w:fill="FFFFFF"/>
        </w:rPr>
      </w:pPr>
    </w:p>
    <w:p w:rsidR="00723BD5" w:rsidRPr="0068292A" w:rsidRDefault="00274147" w:rsidP="0068292A">
      <w:pPr>
        <w:pStyle w:val="Prrafodelista"/>
        <w:numPr>
          <w:ilvl w:val="0"/>
          <w:numId w:val="9"/>
        </w:numPr>
        <w:jc w:val="both"/>
        <w:rPr>
          <w:rFonts w:ascii="Arial" w:hAnsi="Arial" w:cs="Arial"/>
          <w:color w:val="222222"/>
          <w:sz w:val="20"/>
          <w:szCs w:val="20"/>
          <w:shd w:val="clear" w:color="auto" w:fill="FFFFFF"/>
        </w:rPr>
      </w:pPr>
      <w:r w:rsidRPr="0068292A">
        <w:rPr>
          <w:rFonts w:ascii="Arial" w:hAnsi="Arial" w:cs="Arial"/>
          <w:color w:val="222222"/>
          <w:sz w:val="20"/>
          <w:szCs w:val="20"/>
          <w:shd w:val="clear" w:color="auto" w:fill="FFFFFF"/>
        </w:rPr>
        <w:t>Si hay experiencias que han funcionado</w:t>
      </w:r>
      <w:r w:rsidR="0068292A">
        <w:rPr>
          <w:rFonts w:ascii="Arial" w:hAnsi="Arial" w:cs="Arial"/>
          <w:color w:val="222222"/>
          <w:sz w:val="20"/>
          <w:szCs w:val="20"/>
          <w:shd w:val="clear" w:color="auto" w:fill="FFFFFF"/>
        </w:rPr>
        <w:t xml:space="preserve"> de las que se extraen aprendizajes como la necesidad de la trilogía, innovación-mercado-financiamiento</w:t>
      </w:r>
      <w:r w:rsidRPr="0068292A">
        <w:rPr>
          <w:rFonts w:ascii="Arial" w:hAnsi="Arial" w:cs="Arial"/>
          <w:color w:val="222222"/>
          <w:sz w:val="20"/>
          <w:szCs w:val="20"/>
          <w:shd w:val="clear" w:color="auto" w:fill="FFFFFF"/>
        </w:rPr>
        <w:t>. La</w:t>
      </w:r>
      <w:r w:rsidR="0068292A">
        <w:rPr>
          <w:rFonts w:ascii="Arial" w:hAnsi="Arial" w:cs="Arial"/>
          <w:color w:val="222222"/>
          <w:sz w:val="20"/>
          <w:szCs w:val="20"/>
          <w:shd w:val="clear" w:color="auto" w:fill="FFFFFF"/>
        </w:rPr>
        <w:t>s</w:t>
      </w:r>
      <w:r w:rsidRPr="0068292A">
        <w:rPr>
          <w:rFonts w:ascii="Arial" w:hAnsi="Arial" w:cs="Arial"/>
          <w:color w:val="222222"/>
          <w:sz w:val="20"/>
          <w:szCs w:val="20"/>
          <w:shd w:val="clear" w:color="auto" w:fill="FFFFFF"/>
        </w:rPr>
        <w:t xml:space="preserve"> mayor</w:t>
      </w:r>
      <w:r w:rsidR="0068292A">
        <w:rPr>
          <w:rFonts w:ascii="Arial" w:hAnsi="Arial" w:cs="Arial"/>
          <w:color w:val="222222"/>
          <w:sz w:val="20"/>
          <w:szCs w:val="20"/>
          <w:shd w:val="clear" w:color="auto" w:fill="FFFFFF"/>
        </w:rPr>
        <w:t>es</w:t>
      </w:r>
      <w:r w:rsidRPr="0068292A">
        <w:rPr>
          <w:rFonts w:ascii="Arial" w:hAnsi="Arial" w:cs="Arial"/>
          <w:color w:val="222222"/>
          <w:sz w:val="20"/>
          <w:szCs w:val="20"/>
          <w:shd w:val="clear" w:color="auto" w:fill="FFFFFF"/>
        </w:rPr>
        <w:t xml:space="preserve"> experiencia</w:t>
      </w:r>
      <w:r w:rsidR="0068292A">
        <w:rPr>
          <w:rFonts w:ascii="Arial" w:hAnsi="Arial" w:cs="Arial"/>
          <w:color w:val="222222"/>
          <w:sz w:val="20"/>
          <w:szCs w:val="20"/>
          <w:shd w:val="clear" w:color="auto" w:fill="FFFFFF"/>
        </w:rPr>
        <w:t>s</w:t>
      </w:r>
      <w:r w:rsidRPr="0068292A">
        <w:rPr>
          <w:rFonts w:ascii="Arial" w:hAnsi="Arial" w:cs="Arial"/>
          <w:color w:val="222222"/>
          <w:sz w:val="20"/>
          <w:szCs w:val="20"/>
          <w:shd w:val="clear" w:color="auto" w:fill="FFFFFF"/>
        </w:rPr>
        <w:t xml:space="preserve"> se ha dado</w:t>
      </w:r>
      <w:r w:rsidR="0068292A">
        <w:rPr>
          <w:rFonts w:ascii="Arial" w:hAnsi="Arial" w:cs="Arial"/>
          <w:color w:val="222222"/>
          <w:sz w:val="20"/>
          <w:szCs w:val="20"/>
          <w:shd w:val="clear" w:color="auto" w:fill="FFFFFF"/>
        </w:rPr>
        <w:t xml:space="preserve"> entre</w:t>
      </w:r>
      <w:r w:rsidRPr="0068292A">
        <w:rPr>
          <w:rFonts w:ascii="Arial" w:hAnsi="Arial" w:cs="Arial"/>
          <w:color w:val="222222"/>
          <w:sz w:val="20"/>
          <w:szCs w:val="20"/>
          <w:shd w:val="clear" w:color="auto" w:fill="FFFFFF"/>
        </w:rPr>
        <w:t xml:space="preserve"> proveedores de materias primas agrícolas para agroindustrias y agroexportación</w:t>
      </w:r>
      <w:r w:rsidR="0068292A">
        <w:rPr>
          <w:rFonts w:ascii="Arial" w:hAnsi="Arial" w:cs="Arial"/>
          <w:color w:val="222222"/>
          <w:sz w:val="20"/>
          <w:szCs w:val="20"/>
          <w:shd w:val="clear" w:color="auto" w:fill="FFFFFF"/>
        </w:rPr>
        <w:t>, con entidades de financiamiento local o préstamos de multilaterales</w:t>
      </w:r>
      <w:r w:rsidRPr="0068292A">
        <w:rPr>
          <w:rFonts w:ascii="Arial" w:hAnsi="Arial" w:cs="Arial"/>
          <w:color w:val="222222"/>
          <w:sz w:val="20"/>
          <w:szCs w:val="20"/>
          <w:shd w:val="clear" w:color="auto" w:fill="FFFFFF"/>
        </w:rPr>
        <w:t>.</w:t>
      </w:r>
    </w:p>
    <w:p w:rsidR="00723BD5" w:rsidRPr="00723BD5" w:rsidRDefault="00723BD5" w:rsidP="0068292A">
      <w:pPr>
        <w:pStyle w:val="Prrafodelista"/>
        <w:rPr>
          <w:rFonts w:ascii="Arial" w:hAnsi="Arial" w:cs="Arial"/>
          <w:color w:val="222222"/>
          <w:sz w:val="20"/>
          <w:szCs w:val="20"/>
          <w:shd w:val="clear" w:color="auto" w:fill="FFFFFF"/>
        </w:rPr>
      </w:pPr>
    </w:p>
    <w:p w:rsidR="00723BD5" w:rsidRPr="0068292A" w:rsidRDefault="00723BD5" w:rsidP="0068292A">
      <w:pPr>
        <w:pStyle w:val="Prrafodelista"/>
        <w:numPr>
          <w:ilvl w:val="0"/>
          <w:numId w:val="9"/>
        </w:numPr>
        <w:jc w:val="both"/>
        <w:rPr>
          <w:rFonts w:ascii="Arial" w:hAnsi="Arial" w:cs="Arial"/>
          <w:color w:val="222222"/>
          <w:sz w:val="20"/>
          <w:szCs w:val="20"/>
          <w:shd w:val="clear" w:color="auto" w:fill="FFFFFF"/>
        </w:rPr>
      </w:pPr>
      <w:r w:rsidRPr="0068292A">
        <w:rPr>
          <w:rFonts w:ascii="Arial" w:hAnsi="Arial" w:cs="Arial"/>
          <w:color w:val="222222"/>
          <w:sz w:val="20"/>
          <w:szCs w:val="20"/>
          <w:shd w:val="clear" w:color="auto" w:fill="FFFFFF"/>
        </w:rPr>
        <w:t>Los resultados emblemáticos dan cuenta que el canalizar</w:t>
      </w:r>
      <w:r w:rsidR="00476DB3" w:rsidRPr="0068292A">
        <w:rPr>
          <w:rFonts w:ascii="Arial" w:hAnsi="Arial" w:cs="Arial"/>
          <w:color w:val="222222"/>
          <w:sz w:val="20"/>
          <w:szCs w:val="20"/>
          <w:shd w:val="clear" w:color="auto" w:fill="FFFFFF"/>
        </w:rPr>
        <w:t xml:space="preserve"> el crédito</w:t>
      </w:r>
      <w:r w:rsidRPr="0068292A">
        <w:rPr>
          <w:rFonts w:ascii="Arial" w:hAnsi="Arial" w:cs="Arial"/>
          <w:color w:val="222222"/>
          <w:sz w:val="20"/>
          <w:szCs w:val="20"/>
          <w:shd w:val="clear" w:color="auto" w:fill="FFFFFF"/>
        </w:rPr>
        <w:t xml:space="preserve"> </w:t>
      </w:r>
      <w:r w:rsidR="00476DB3" w:rsidRPr="0068292A">
        <w:rPr>
          <w:rFonts w:ascii="Arial" w:hAnsi="Arial" w:cs="Arial"/>
          <w:color w:val="222222"/>
          <w:sz w:val="20"/>
          <w:szCs w:val="20"/>
          <w:shd w:val="clear" w:color="auto" w:fill="FFFFFF"/>
        </w:rPr>
        <w:t>mediante</w:t>
      </w:r>
      <w:r w:rsidRPr="0068292A">
        <w:rPr>
          <w:rFonts w:ascii="Arial" w:hAnsi="Arial" w:cs="Arial"/>
          <w:color w:val="222222"/>
          <w:sz w:val="20"/>
          <w:szCs w:val="20"/>
          <w:shd w:val="clear" w:color="auto" w:fill="FFFFFF"/>
        </w:rPr>
        <w:t xml:space="preserve"> ciertas empresas ancla </w:t>
      </w:r>
      <w:r w:rsidR="00476DB3" w:rsidRPr="0068292A">
        <w:rPr>
          <w:rFonts w:ascii="Arial" w:hAnsi="Arial" w:cs="Arial"/>
          <w:color w:val="222222"/>
          <w:sz w:val="20"/>
          <w:szCs w:val="20"/>
          <w:shd w:val="clear" w:color="auto" w:fill="FFFFFF"/>
        </w:rPr>
        <w:t>es viable</w:t>
      </w:r>
      <w:r w:rsidRPr="0068292A">
        <w:rPr>
          <w:rFonts w:ascii="Arial" w:hAnsi="Arial" w:cs="Arial"/>
          <w:color w:val="222222"/>
          <w:sz w:val="20"/>
          <w:szCs w:val="20"/>
          <w:shd w:val="clear" w:color="auto" w:fill="FFFFFF"/>
        </w:rPr>
        <w:t xml:space="preserve"> para el tipo de productores de pequeña escala</w:t>
      </w:r>
      <w:r w:rsidR="0068292A">
        <w:rPr>
          <w:rFonts w:ascii="Arial" w:hAnsi="Arial" w:cs="Arial"/>
          <w:color w:val="222222"/>
          <w:sz w:val="20"/>
          <w:szCs w:val="20"/>
          <w:shd w:val="clear" w:color="auto" w:fill="FFFFFF"/>
        </w:rPr>
        <w:t>, proveedores de materias primas para agroindustria, agroexportación y supermercados</w:t>
      </w:r>
      <w:r w:rsidRPr="0068292A">
        <w:rPr>
          <w:rFonts w:ascii="Arial" w:hAnsi="Arial" w:cs="Arial"/>
          <w:color w:val="222222"/>
          <w:sz w:val="20"/>
          <w:szCs w:val="20"/>
          <w:shd w:val="clear" w:color="auto" w:fill="FFFFFF"/>
        </w:rPr>
        <w:t>.</w:t>
      </w:r>
    </w:p>
    <w:p w:rsidR="00723BD5" w:rsidRPr="00723BD5" w:rsidRDefault="00723BD5" w:rsidP="0068292A">
      <w:pPr>
        <w:pStyle w:val="Prrafodelista"/>
        <w:rPr>
          <w:rFonts w:ascii="Arial" w:hAnsi="Arial" w:cs="Arial"/>
          <w:color w:val="222222"/>
          <w:sz w:val="20"/>
          <w:szCs w:val="20"/>
          <w:shd w:val="clear" w:color="auto" w:fill="FFFFFF"/>
        </w:rPr>
      </w:pPr>
    </w:p>
    <w:p w:rsidR="00723BD5" w:rsidRPr="0068292A" w:rsidRDefault="00723BD5" w:rsidP="0068292A">
      <w:pPr>
        <w:pStyle w:val="Prrafodelista"/>
        <w:numPr>
          <w:ilvl w:val="0"/>
          <w:numId w:val="9"/>
        </w:numPr>
        <w:jc w:val="both"/>
        <w:rPr>
          <w:rFonts w:ascii="Arial" w:hAnsi="Arial" w:cs="Arial"/>
          <w:color w:val="222222"/>
          <w:sz w:val="20"/>
          <w:szCs w:val="20"/>
          <w:shd w:val="clear" w:color="auto" w:fill="FFFFFF"/>
        </w:rPr>
      </w:pPr>
      <w:r w:rsidRPr="0068292A">
        <w:rPr>
          <w:rFonts w:ascii="Arial" w:hAnsi="Arial" w:cs="Arial"/>
          <w:color w:val="222222"/>
          <w:sz w:val="20"/>
          <w:szCs w:val="20"/>
          <w:shd w:val="clear" w:color="auto" w:fill="FFFFFF"/>
        </w:rPr>
        <w:t>De</w:t>
      </w:r>
      <w:r w:rsidR="0063067E" w:rsidRPr="0068292A">
        <w:rPr>
          <w:rFonts w:ascii="Arial" w:hAnsi="Arial" w:cs="Arial"/>
          <w:color w:val="222222"/>
          <w:sz w:val="20"/>
          <w:szCs w:val="20"/>
          <w:shd w:val="clear" w:color="auto" w:fill="FFFFFF"/>
        </w:rPr>
        <w:t>l</w:t>
      </w:r>
      <w:r w:rsidRPr="0068292A">
        <w:rPr>
          <w:rFonts w:ascii="Arial" w:hAnsi="Arial" w:cs="Arial"/>
          <w:color w:val="222222"/>
          <w:sz w:val="20"/>
          <w:szCs w:val="20"/>
          <w:shd w:val="clear" w:color="auto" w:fill="FFFFFF"/>
        </w:rPr>
        <w:t xml:space="preserve"> diálogo </w:t>
      </w:r>
      <w:r w:rsidR="0063067E" w:rsidRPr="0068292A">
        <w:rPr>
          <w:rFonts w:ascii="Arial" w:hAnsi="Arial" w:cs="Arial"/>
          <w:color w:val="222222"/>
          <w:sz w:val="20"/>
          <w:szCs w:val="20"/>
          <w:shd w:val="clear" w:color="auto" w:fill="FFFFFF"/>
        </w:rPr>
        <w:t xml:space="preserve">se </w:t>
      </w:r>
      <w:r w:rsidRPr="0068292A">
        <w:rPr>
          <w:rFonts w:ascii="Arial" w:hAnsi="Arial" w:cs="Arial"/>
          <w:color w:val="222222"/>
          <w:sz w:val="20"/>
          <w:szCs w:val="20"/>
          <w:shd w:val="clear" w:color="auto" w:fill="FFFFFF"/>
        </w:rPr>
        <w:t xml:space="preserve">destacan </w:t>
      </w:r>
      <w:r w:rsidR="0063067E" w:rsidRPr="0068292A">
        <w:rPr>
          <w:rFonts w:ascii="Arial" w:hAnsi="Arial" w:cs="Arial"/>
          <w:color w:val="222222"/>
          <w:sz w:val="20"/>
          <w:szCs w:val="20"/>
          <w:shd w:val="clear" w:color="auto" w:fill="FFFFFF"/>
        </w:rPr>
        <w:t>3</w:t>
      </w:r>
      <w:r w:rsidRPr="0068292A">
        <w:rPr>
          <w:rFonts w:ascii="Arial" w:hAnsi="Arial" w:cs="Arial"/>
          <w:color w:val="222222"/>
          <w:sz w:val="20"/>
          <w:szCs w:val="20"/>
          <w:shd w:val="clear" w:color="auto" w:fill="FFFFFF"/>
        </w:rPr>
        <w:t xml:space="preserve"> actores</w:t>
      </w:r>
      <w:r w:rsidR="0063067E" w:rsidRPr="0068292A">
        <w:rPr>
          <w:rFonts w:ascii="Arial" w:hAnsi="Arial" w:cs="Arial"/>
          <w:color w:val="222222"/>
          <w:sz w:val="20"/>
          <w:szCs w:val="20"/>
          <w:shd w:val="clear" w:color="auto" w:fill="FFFFFF"/>
        </w:rPr>
        <w:t xml:space="preserve"> fundamentales en el enlace</w:t>
      </w:r>
      <w:r w:rsidR="00CD4270" w:rsidRPr="0068292A">
        <w:rPr>
          <w:rFonts w:ascii="Arial" w:hAnsi="Arial" w:cs="Arial"/>
          <w:color w:val="222222"/>
          <w:sz w:val="20"/>
          <w:szCs w:val="20"/>
          <w:shd w:val="clear" w:color="auto" w:fill="FFFFFF"/>
        </w:rPr>
        <w:t xml:space="preserve"> entre esta diversidad de productores y las entidades de financiamiento</w:t>
      </w:r>
      <w:r w:rsidRPr="0068292A">
        <w:rPr>
          <w:rFonts w:ascii="Arial" w:hAnsi="Arial" w:cs="Arial"/>
          <w:color w:val="222222"/>
          <w:sz w:val="20"/>
          <w:szCs w:val="20"/>
          <w:shd w:val="clear" w:color="auto" w:fill="FFFFFF"/>
        </w:rPr>
        <w:t xml:space="preserve">: 1) </w:t>
      </w:r>
      <w:r w:rsidR="00CD4270" w:rsidRPr="0068292A">
        <w:rPr>
          <w:rFonts w:ascii="Arial" w:hAnsi="Arial" w:cs="Arial"/>
          <w:color w:val="222222"/>
          <w:sz w:val="20"/>
          <w:szCs w:val="20"/>
          <w:shd w:val="clear" w:color="auto" w:fill="FFFFFF"/>
        </w:rPr>
        <w:t>E</w:t>
      </w:r>
      <w:r w:rsidRPr="0068292A">
        <w:rPr>
          <w:rFonts w:ascii="Arial" w:hAnsi="Arial" w:cs="Arial"/>
          <w:color w:val="222222"/>
          <w:sz w:val="20"/>
          <w:szCs w:val="20"/>
          <w:shd w:val="clear" w:color="auto" w:fill="FFFFFF"/>
        </w:rPr>
        <w:t>mpresas proveedoras de insumos</w:t>
      </w:r>
      <w:r w:rsidR="00693390" w:rsidRPr="0068292A">
        <w:rPr>
          <w:rFonts w:ascii="Arial" w:hAnsi="Arial" w:cs="Arial"/>
          <w:color w:val="222222"/>
          <w:sz w:val="20"/>
          <w:szCs w:val="20"/>
          <w:shd w:val="clear" w:color="auto" w:fill="FFFFFF"/>
        </w:rPr>
        <w:t xml:space="preserve"> para alto rendimiento y calidad (tecnología);</w:t>
      </w:r>
      <w:r w:rsidRPr="0068292A">
        <w:rPr>
          <w:rFonts w:ascii="Arial" w:hAnsi="Arial" w:cs="Arial"/>
          <w:color w:val="222222"/>
          <w:sz w:val="20"/>
          <w:szCs w:val="20"/>
          <w:shd w:val="clear" w:color="auto" w:fill="FFFFFF"/>
        </w:rPr>
        <w:t xml:space="preserve"> 2) </w:t>
      </w:r>
      <w:r w:rsidR="00693390" w:rsidRPr="0068292A">
        <w:rPr>
          <w:rFonts w:ascii="Arial" w:hAnsi="Arial" w:cs="Arial"/>
          <w:color w:val="222222"/>
          <w:sz w:val="20"/>
          <w:szCs w:val="20"/>
          <w:shd w:val="clear" w:color="auto" w:fill="FFFFFF"/>
        </w:rPr>
        <w:t>E</w:t>
      </w:r>
      <w:r w:rsidRPr="0068292A">
        <w:rPr>
          <w:rFonts w:ascii="Arial" w:hAnsi="Arial" w:cs="Arial"/>
          <w:color w:val="222222"/>
          <w:sz w:val="20"/>
          <w:szCs w:val="20"/>
          <w:shd w:val="clear" w:color="auto" w:fill="FFFFFF"/>
        </w:rPr>
        <w:t>mpresas agroindustriales y agroexportadores, (</w:t>
      </w:r>
      <w:r w:rsidR="00693390" w:rsidRPr="0068292A">
        <w:rPr>
          <w:rFonts w:ascii="Arial" w:hAnsi="Arial" w:cs="Arial"/>
          <w:color w:val="222222"/>
          <w:sz w:val="20"/>
          <w:szCs w:val="20"/>
          <w:shd w:val="clear" w:color="auto" w:fill="FFFFFF"/>
        </w:rPr>
        <w:t>mercados exigen diferenciación);</w:t>
      </w:r>
      <w:r w:rsidRPr="0068292A">
        <w:rPr>
          <w:rFonts w:ascii="Arial" w:hAnsi="Arial" w:cs="Arial"/>
          <w:color w:val="222222"/>
          <w:sz w:val="20"/>
          <w:szCs w:val="20"/>
          <w:shd w:val="clear" w:color="auto" w:fill="FFFFFF"/>
        </w:rPr>
        <w:t xml:space="preserve"> </w:t>
      </w:r>
      <w:r w:rsidR="009C0395" w:rsidRPr="0068292A">
        <w:rPr>
          <w:rFonts w:ascii="Arial" w:hAnsi="Arial" w:cs="Arial"/>
          <w:color w:val="222222"/>
          <w:sz w:val="20"/>
          <w:szCs w:val="20"/>
          <w:shd w:val="clear" w:color="auto" w:fill="FFFFFF"/>
        </w:rPr>
        <w:t xml:space="preserve">y, </w:t>
      </w:r>
      <w:r w:rsidRPr="0068292A">
        <w:rPr>
          <w:rFonts w:ascii="Arial" w:hAnsi="Arial" w:cs="Arial"/>
          <w:color w:val="222222"/>
          <w:sz w:val="20"/>
          <w:szCs w:val="20"/>
          <w:shd w:val="clear" w:color="auto" w:fill="FFFFFF"/>
        </w:rPr>
        <w:t xml:space="preserve">3) </w:t>
      </w:r>
      <w:r w:rsidR="00693390" w:rsidRPr="0068292A">
        <w:rPr>
          <w:rFonts w:ascii="Arial" w:hAnsi="Arial" w:cs="Arial"/>
          <w:color w:val="222222"/>
          <w:sz w:val="20"/>
          <w:szCs w:val="20"/>
          <w:shd w:val="clear" w:color="auto" w:fill="FFFFFF"/>
        </w:rPr>
        <w:t>A</w:t>
      </w:r>
      <w:r w:rsidR="00E12D2C" w:rsidRPr="0068292A">
        <w:rPr>
          <w:rFonts w:ascii="Arial" w:hAnsi="Arial" w:cs="Arial"/>
          <w:color w:val="222222"/>
          <w:sz w:val="20"/>
          <w:szCs w:val="20"/>
          <w:shd w:val="clear" w:color="auto" w:fill="FFFFFF"/>
        </w:rPr>
        <w:t>copiadores</w:t>
      </w:r>
      <w:r w:rsidR="0068292A">
        <w:rPr>
          <w:rFonts w:ascii="Arial" w:hAnsi="Arial" w:cs="Arial"/>
          <w:color w:val="222222"/>
          <w:sz w:val="20"/>
          <w:szCs w:val="20"/>
          <w:shd w:val="clear" w:color="auto" w:fill="FFFFFF"/>
        </w:rPr>
        <w:t xml:space="preserve"> (bajo nuevos tipos de relaciones en calidad de prestadores de servicios de post-cosecha, acopio y transporte)</w:t>
      </w:r>
      <w:r w:rsidR="00E12D2C" w:rsidRPr="0068292A">
        <w:rPr>
          <w:rFonts w:ascii="Arial" w:hAnsi="Arial" w:cs="Arial"/>
          <w:color w:val="222222"/>
          <w:sz w:val="20"/>
          <w:szCs w:val="20"/>
          <w:shd w:val="clear" w:color="auto" w:fill="FFFFFF"/>
        </w:rPr>
        <w:t>.</w:t>
      </w:r>
    </w:p>
    <w:p w:rsidR="00723BD5" w:rsidRPr="00723BD5" w:rsidRDefault="00723BD5" w:rsidP="0068292A">
      <w:pPr>
        <w:pStyle w:val="Prrafodelista"/>
        <w:rPr>
          <w:rFonts w:ascii="Arial" w:hAnsi="Arial" w:cs="Arial"/>
          <w:color w:val="222222"/>
          <w:sz w:val="20"/>
          <w:szCs w:val="20"/>
          <w:shd w:val="clear" w:color="auto" w:fill="FFFFFF"/>
        </w:rPr>
      </w:pPr>
    </w:p>
    <w:p w:rsidR="00B578C5" w:rsidRPr="0068292A" w:rsidRDefault="00723BD5" w:rsidP="0068292A">
      <w:pPr>
        <w:pStyle w:val="Prrafodelista"/>
        <w:numPr>
          <w:ilvl w:val="0"/>
          <w:numId w:val="9"/>
        </w:numPr>
        <w:jc w:val="both"/>
        <w:rPr>
          <w:rFonts w:ascii="Arial" w:hAnsi="Arial" w:cs="Arial"/>
          <w:color w:val="222222"/>
          <w:sz w:val="20"/>
          <w:szCs w:val="20"/>
          <w:shd w:val="clear" w:color="auto" w:fill="FFFFFF"/>
        </w:rPr>
      </w:pPr>
      <w:r w:rsidRPr="0068292A">
        <w:rPr>
          <w:rFonts w:ascii="Arial" w:hAnsi="Arial" w:cs="Arial"/>
          <w:color w:val="222222"/>
          <w:sz w:val="20"/>
          <w:szCs w:val="20"/>
          <w:shd w:val="clear" w:color="auto" w:fill="FFFFFF"/>
        </w:rPr>
        <w:t xml:space="preserve">El pretender que el crédito </w:t>
      </w:r>
      <w:r w:rsidR="0068292A">
        <w:rPr>
          <w:rFonts w:ascii="Arial" w:hAnsi="Arial" w:cs="Arial"/>
          <w:color w:val="222222"/>
          <w:sz w:val="20"/>
          <w:szCs w:val="20"/>
          <w:shd w:val="clear" w:color="auto" w:fill="FFFFFF"/>
        </w:rPr>
        <w:t xml:space="preserve">rural </w:t>
      </w:r>
      <w:r w:rsidRPr="0068292A">
        <w:rPr>
          <w:rFonts w:ascii="Arial" w:hAnsi="Arial" w:cs="Arial"/>
          <w:color w:val="222222"/>
          <w:sz w:val="20"/>
          <w:szCs w:val="20"/>
          <w:shd w:val="clear" w:color="auto" w:fill="FFFFFF"/>
        </w:rPr>
        <w:t>es res</w:t>
      </w:r>
      <w:r w:rsidR="0068292A">
        <w:rPr>
          <w:rFonts w:ascii="Arial" w:hAnsi="Arial" w:cs="Arial"/>
          <w:color w:val="222222"/>
          <w:sz w:val="20"/>
          <w:szCs w:val="20"/>
          <w:shd w:val="clear" w:color="auto" w:fill="FFFFFF"/>
        </w:rPr>
        <w:t xml:space="preserve">ponsabilidad solo de la banca pública y bajo esquemas </w:t>
      </w:r>
      <w:r w:rsidRPr="0068292A">
        <w:rPr>
          <w:rFonts w:ascii="Arial" w:hAnsi="Arial" w:cs="Arial"/>
          <w:color w:val="222222"/>
          <w:sz w:val="20"/>
          <w:szCs w:val="20"/>
          <w:shd w:val="clear" w:color="auto" w:fill="FFFFFF"/>
        </w:rPr>
        <w:t>tradicionales</w:t>
      </w:r>
      <w:r w:rsidR="0068292A">
        <w:rPr>
          <w:rFonts w:ascii="Arial" w:hAnsi="Arial" w:cs="Arial"/>
          <w:color w:val="222222"/>
          <w:sz w:val="20"/>
          <w:szCs w:val="20"/>
          <w:shd w:val="clear" w:color="auto" w:fill="FFFFFF"/>
        </w:rPr>
        <w:t xml:space="preserve"> que no han funcionado</w:t>
      </w:r>
      <w:r w:rsidR="00274946" w:rsidRPr="0068292A">
        <w:rPr>
          <w:rFonts w:ascii="Arial" w:hAnsi="Arial" w:cs="Arial"/>
          <w:color w:val="222222"/>
          <w:sz w:val="20"/>
          <w:szCs w:val="20"/>
          <w:shd w:val="clear" w:color="auto" w:fill="FFFFFF"/>
        </w:rPr>
        <w:t xml:space="preserve">, </w:t>
      </w:r>
      <w:r w:rsidR="0068292A">
        <w:rPr>
          <w:rFonts w:ascii="Arial" w:hAnsi="Arial" w:cs="Arial"/>
          <w:color w:val="222222"/>
          <w:sz w:val="20"/>
          <w:szCs w:val="20"/>
          <w:shd w:val="clear" w:color="auto" w:fill="FFFFFF"/>
        </w:rPr>
        <w:t>prescindiendo de la participación de los otros actores tanto de entidades de financiamiento como de la co-responsabilidad de las asociaciones de productores y de las empresas compradoras, e incluso de los intermediarios</w:t>
      </w:r>
      <w:r w:rsidR="00274946" w:rsidRPr="0068292A">
        <w:rPr>
          <w:rFonts w:ascii="Arial" w:hAnsi="Arial" w:cs="Arial"/>
          <w:color w:val="222222"/>
          <w:sz w:val="20"/>
          <w:szCs w:val="20"/>
          <w:shd w:val="clear" w:color="auto" w:fill="FFFFFF"/>
        </w:rPr>
        <w:t>,</w:t>
      </w:r>
      <w:r w:rsidRPr="0068292A">
        <w:rPr>
          <w:rFonts w:ascii="Arial" w:hAnsi="Arial" w:cs="Arial"/>
          <w:color w:val="222222"/>
          <w:sz w:val="20"/>
          <w:szCs w:val="20"/>
          <w:shd w:val="clear" w:color="auto" w:fill="FFFFFF"/>
        </w:rPr>
        <w:t xml:space="preserve"> se constituye en una utopía</w:t>
      </w:r>
      <w:r w:rsidR="00274946" w:rsidRPr="0068292A">
        <w:rPr>
          <w:rFonts w:ascii="Arial" w:hAnsi="Arial" w:cs="Arial"/>
          <w:color w:val="222222"/>
          <w:sz w:val="20"/>
          <w:szCs w:val="20"/>
          <w:shd w:val="clear" w:color="auto" w:fill="FFFFFF"/>
        </w:rPr>
        <w:t>.</w:t>
      </w:r>
      <w:r w:rsidRPr="0068292A">
        <w:rPr>
          <w:rFonts w:ascii="Arial" w:hAnsi="Arial" w:cs="Arial"/>
          <w:color w:val="222222"/>
          <w:sz w:val="20"/>
          <w:szCs w:val="20"/>
          <w:shd w:val="clear" w:color="auto" w:fill="FFFFFF"/>
        </w:rPr>
        <w:t xml:space="preserve"> </w:t>
      </w:r>
    </w:p>
    <w:p w:rsidR="00B578C5" w:rsidRPr="00B578C5" w:rsidRDefault="00B578C5" w:rsidP="0068292A">
      <w:pPr>
        <w:pStyle w:val="Prrafodelista"/>
        <w:rPr>
          <w:rFonts w:ascii="Arial" w:hAnsi="Arial" w:cs="Arial"/>
          <w:color w:val="222222"/>
          <w:sz w:val="20"/>
          <w:szCs w:val="20"/>
          <w:shd w:val="clear" w:color="auto" w:fill="FFFFFF"/>
        </w:rPr>
      </w:pPr>
    </w:p>
    <w:p w:rsidR="00723BD5" w:rsidRPr="0068292A" w:rsidRDefault="0068292A" w:rsidP="0068292A">
      <w:pPr>
        <w:pStyle w:val="Prrafodelista"/>
        <w:numPr>
          <w:ilvl w:val="0"/>
          <w:numId w:val="9"/>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L</w:t>
      </w:r>
      <w:r w:rsidR="00723BD5" w:rsidRPr="0068292A">
        <w:rPr>
          <w:rFonts w:ascii="Arial" w:hAnsi="Arial" w:cs="Arial"/>
          <w:color w:val="222222"/>
          <w:sz w:val="20"/>
          <w:szCs w:val="20"/>
          <w:shd w:val="clear" w:color="auto" w:fill="FFFFFF"/>
        </w:rPr>
        <w:t xml:space="preserve">as políticas públicas </w:t>
      </w:r>
      <w:r>
        <w:rPr>
          <w:rFonts w:ascii="Arial" w:hAnsi="Arial" w:cs="Arial"/>
          <w:color w:val="222222"/>
          <w:sz w:val="20"/>
          <w:szCs w:val="20"/>
          <w:shd w:val="clear" w:color="auto" w:fill="FFFFFF"/>
        </w:rPr>
        <w:t xml:space="preserve">debieran orientarse a desmontar </w:t>
      </w:r>
      <w:r w:rsidR="00443B7F" w:rsidRPr="0068292A">
        <w:rPr>
          <w:rFonts w:ascii="Arial" w:hAnsi="Arial" w:cs="Arial"/>
          <w:color w:val="222222"/>
          <w:sz w:val="20"/>
          <w:szCs w:val="20"/>
          <w:shd w:val="clear" w:color="auto" w:fill="FFFFFF"/>
        </w:rPr>
        <w:t>distorsion</w:t>
      </w:r>
      <w:r>
        <w:rPr>
          <w:rFonts w:ascii="Arial" w:hAnsi="Arial" w:cs="Arial"/>
          <w:color w:val="222222"/>
          <w:sz w:val="20"/>
          <w:szCs w:val="20"/>
          <w:shd w:val="clear" w:color="auto" w:fill="FFFFFF"/>
        </w:rPr>
        <w:t>es macro e</w:t>
      </w:r>
      <w:r w:rsidR="00443B7F" w:rsidRPr="0068292A">
        <w:rPr>
          <w:rFonts w:ascii="Arial" w:hAnsi="Arial" w:cs="Arial"/>
          <w:color w:val="222222"/>
          <w:sz w:val="20"/>
          <w:szCs w:val="20"/>
          <w:shd w:val="clear" w:color="auto" w:fill="FFFFFF"/>
        </w:rPr>
        <w:t>n el mercado</w:t>
      </w:r>
      <w:r>
        <w:rPr>
          <w:rFonts w:ascii="Arial" w:hAnsi="Arial" w:cs="Arial"/>
          <w:color w:val="222222"/>
          <w:sz w:val="20"/>
          <w:szCs w:val="20"/>
          <w:shd w:val="clear" w:color="auto" w:fill="FFFFFF"/>
        </w:rPr>
        <w:t xml:space="preserve"> de financiamiento</w:t>
      </w:r>
      <w:r w:rsidR="00443B7F" w:rsidRPr="0068292A">
        <w:rPr>
          <w:rFonts w:ascii="Arial" w:hAnsi="Arial" w:cs="Arial"/>
          <w:color w:val="222222"/>
          <w:sz w:val="20"/>
          <w:szCs w:val="20"/>
          <w:shd w:val="clear" w:color="auto" w:fill="FFFFFF"/>
        </w:rPr>
        <w:t xml:space="preserve"> y </w:t>
      </w:r>
      <w:r w:rsidR="00723BD5" w:rsidRPr="0068292A">
        <w:rPr>
          <w:rFonts w:ascii="Arial" w:hAnsi="Arial" w:cs="Arial"/>
          <w:color w:val="222222"/>
          <w:sz w:val="20"/>
          <w:szCs w:val="20"/>
          <w:shd w:val="clear" w:color="auto" w:fill="FFFFFF"/>
        </w:rPr>
        <w:t>desestimulan el crédito o la presencia de otros entes de financiamiento</w:t>
      </w:r>
      <w:r>
        <w:rPr>
          <w:rFonts w:ascii="Arial" w:hAnsi="Arial" w:cs="Arial"/>
          <w:color w:val="222222"/>
          <w:sz w:val="20"/>
          <w:szCs w:val="20"/>
          <w:shd w:val="clear" w:color="auto" w:fill="FFFFFF"/>
        </w:rPr>
        <w:t xml:space="preserve"> (por ejemplo el Impuesto a la Salida de Divisas que detiene la inversión de la banca social internacional) y </w:t>
      </w:r>
      <w:r w:rsidR="001453F9">
        <w:rPr>
          <w:rFonts w:ascii="Arial" w:hAnsi="Arial" w:cs="Arial"/>
          <w:color w:val="222222"/>
          <w:sz w:val="20"/>
          <w:szCs w:val="20"/>
          <w:shd w:val="clear" w:color="auto" w:fill="FFFFFF"/>
        </w:rPr>
        <w:t>organizar la estrategia para establecer diferentes mecanismos de financiamiento para al menos los principales tipos de productores por tamaño, sistema de producción y rubro, articulando y fomentando la participación de la banca privada, cooperativas, banca social, multilaterales, empresas de insumos, empresas agroindustriales y agroexportadoreas, supermercados y otros compradores.</w:t>
      </w:r>
      <w:r w:rsidR="00B578C5" w:rsidRPr="0068292A">
        <w:rPr>
          <w:rFonts w:ascii="Arial" w:hAnsi="Arial" w:cs="Arial"/>
          <w:color w:val="222222"/>
          <w:sz w:val="20"/>
          <w:szCs w:val="20"/>
          <w:shd w:val="clear" w:color="auto" w:fill="FFFFFF"/>
        </w:rPr>
        <w:t>.</w:t>
      </w:r>
    </w:p>
    <w:p w:rsidR="00D32DD3" w:rsidRPr="00723BD5" w:rsidRDefault="00D32DD3" w:rsidP="00723BD5">
      <w:pPr>
        <w:jc w:val="both"/>
        <w:rPr>
          <w:rFonts w:ascii="Arial" w:hAnsi="Arial" w:cs="Arial"/>
          <w:sz w:val="20"/>
          <w:szCs w:val="20"/>
        </w:rPr>
      </w:pPr>
    </w:p>
    <w:p w:rsidR="00EC1CF1" w:rsidRPr="00A609F2" w:rsidRDefault="00EC1CF1" w:rsidP="00EC1CF1">
      <w:pPr>
        <w:jc w:val="both"/>
        <w:rPr>
          <w:rFonts w:ascii="Arial" w:hAnsi="Arial" w:cs="Arial"/>
          <w:sz w:val="20"/>
          <w:szCs w:val="20"/>
        </w:rPr>
      </w:pPr>
      <w:bookmarkStart w:id="0" w:name="_GoBack"/>
      <w:bookmarkEnd w:id="0"/>
    </w:p>
    <w:sectPr w:rsidR="00EC1CF1" w:rsidRPr="00A609F2" w:rsidSect="0055439B">
      <w:headerReference w:type="default" r:id="rId8"/>
      <w:footerReference w:type="default" r:id="rId9"/>
      <w:pgSz w:w="12240" w:h="15840"/>
      <w:pgMar w:top="2095" w:right="900" w:bottom="1417" w:left="1701" w:header="708" w:footer="1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7D" w:rsidRDefault="00861B7D" w:rsidP="009F0C35">
      <w:r>
        <w:separator/>
      </w:r>
    </w:p>
  </w:endnote>
  <w:endnote w:type="continuationSeparator" w:id="1">
    <w:p w:rsidR="00861B7D" w:rsidRDefault="00861B7D" w:rsidP="009F0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2" w:rsidRDefault="00E37612">
    <w:pPr>
      <w:pStyle w:val="Piedepgina"/>
    </w:pPr>
    <w:r>
      <w:rPr>
        <w:noProof/>
        <w:lang w:val="es-ES"/>
      </w:rPr>
      <w:drawing>
        <wp:anchor distT="0" distB="0" distL="114300" distR="114300" simplePos="0" relativeHeight="251659264" behindDoc="1" locked="0" layoutInCell="1" allowOverlap="1">
          <wp:simplePos x="0" y="0"/>
          <wp:positionH relativeFrom="column">
            <wp:posOffset>-1062355</wp:posOffset>
          </wp:positionH>
          <wp:positionV relativeFrom="paragraph">
            <wp:posOffset>71120</wp:posOffset>
          </wp:positionV>
          <wp:extent cx="7737475" cy="87376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parourmeneta:Desktop:RIM-Base-Word-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37475" cy="8737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7D" w:rsidRDefault="00861B7D" w:rsidP="009F0C35">
      <w:r>
        <w:separator/>
      </w:r>
    </w:p>
  </w:footnote>
  <w:footnote w:type="continuationSeparator" w:id="1">
    <w:p w:rsidR="00861B7D" w:rsidRDefault="00861B7D" w:rsidP="009F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B" w:rsidRDefault="00BA20A6" w:rsidP="00AE05A5">
    <w:pPr>
      <w:jc w:val="right"/>
    </w:pPr>
    <w:r>
      <w:rPr>
        <w:noProof/>
        <w:lang w:val="es-ES"/>
      </w:rPr>
      <w:drawing>
        <wp:anchor distT="0" distB="0" distL="114300" distR="114300" simplePos="0" relativeHeight="251661312" behindDoc="1" locked="0" layoutInCell="1" allowOverlap="1">
          <wp:simplePos x="0" y="0"/>
          <wp:positionH relativeFrom="column">
            <wp:posOffset>-1079500</wp:posOffset>
          </wp:positionH>
          <wp:positionV relativeFrom="paragraph">
            <wp:posOffset>-426085</wp:posOffset>
          </wp:positionV>
          <wp:extent cx="7751500" cy="1143195"/>
          <wp:effectExtent l="0" t="0" r="0" b="0"/>
          <wp:wrapNone/>
          <wp:docPr id="1" name="Imagen 1" descr="Macintosh HD:Users:amparourmeneta:Desktop:RIM-Base-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parourmeneta:Desktop:RIM-Base-Word-1.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40" b="86168"/>
                  <a:stretch/>
                </pic:blipFill>
                <pic:spPr bwMode="auto">
                  <a:xfrm>
                    <a:off x="0" y="0"/>
                    <a:ext cx="7751500" cy="11431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D4A"/>
    <w:multiLevelType w:val="hybridMultilevel"/>
    <w:tmpl w:val="615E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C6548A"/>
    <w:multiLevelType w:val="hybridMultilevel"/>
    <w:tmpl w:val="15026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652637"/>
    <w:multiLevelType w:val="hybridMultilevel"/>
    <w:tmpl w:val="6E56732C"/>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1611594"/>
    <w:multiLevelType w:val="hybridMultilevel"/>
    <w:tmpl w:val="E37CB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221D87"/>
    <w:multiLevelType w:val="hybridMultilevel"/>
    <w:tmpl w:val="F0AE03EE"/>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EB313BA"/>
    <w:multiLevelType w:val="hybridMultilevel"/>
    <w:tmpl w:val="DAAC7342"/>
    <w:lvl w:ilvl="0" w:tplc="F1388E8C">
      <w:start w:val="1"/>
      <w:numFmt w:val="bullet"/>
      <w:lvlText w:val=""/>
      <w:lvlJc w:val="left"/>
      <w:pPr>
        <w:ind w:left="720" w:hanging="360"/>
      </w:pPr>
      <w:rPr>
        <w:rFonts w:ascii="Wingdings" w:hAnsi="Wingdings" w:cs="Wingdings" w:hint="default"/>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6FDC1FD8"/>
    <w:multiLevelType w:val="hybridMultilevel"/>
    <w:tmpl w:val="C28AE1B4"/>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B9D13E1"/>
    <w:multiLevelType w:val="hybridMultilevel"/>
    <w:tmpl w:val="90EE7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C81119"/>
    <w:multiLevelType w:val="hybridMultilevel"/>
    <w:tmpl w:val="57663E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26626"/>
  </w:hdrShapeDefaults>
  <w:footnotePr>
    <w:footnote w:id="0"/>
    <w:footnote w:id="1"/>
  </w:footnotePr>
  <w:endnotePr>
    <w:endnote w:id="0"/>
    <w:endnote w:id="1"/>
  </w:endnotePr>
  <w:compat>
    <w:useFELayout/>
  </w:compat>
  <w:rsids>
    <w:rsidRoot w:val="009F0C35"/>
    <w:rsid w:val="0000521D"/>
    <w:rsid w:val="000075FD"/>
    <w:rsid w:val="0002492B"/>
    <w:rsid w:val="00024FFB"/>
    <w:rsid w:val="000428DE"/>
    <w:rsid w:val="000431DD"/>
    <w:rsid w:val="00050FAF"/>
    <w:rsid w:val="00064318"/>
    <w:rsid w:val="00064D20"/>
    <w:rsid w:val="0006631D"/>
    <w:rsid w:val="00073BB4"/>
    <w:rsid w:val="00073E37"/>
    <w:rsid w:val="00092CA0"/>
    <w:rsid w:val="00093AD8"/>
    <w:rsid w:val="000A0D83"/>
    <w:rsid w:val="000A6D44"/>
    <w:rsid w:val="000C3BA1"/>
    <w:rsid w:val="000E2039"/>
    <w:rsid w:val="000E3A61"/>
    <w:rsid w:val="000E3B36"/>
    <w:rsid w:val="001003CD"/>
    <w:rsid w:val="00104EEA"/>
    <w:rsid w:val="00105411"/>
    <w:rsid w:val="0010594C"/>
    <w:rsid w:val="00110B45"/>
    <w:rsid w:val="0011589B"/>
    <w:rsid w:val="001174EF"/>
    <w:rsid w:val="0012085C"/>
    <w:rsid w:val="001318CB"/>
    <w:rsid w:val="001326C6"/>
    <w:rsid w:val="00133079"/>
    <w:rsid w:val="00137387"/>
    <w:rsid w:val="0014214B"/>
    <w:rsid w:val="001453F9"/>
    <w:rsid w:val="00152B5D"/>
    <w:rsid w:val="00185319"/>
    <w:rsid w:val="001A2B06"/>
    <w:rsid w:val="001C5607"/>
    <w:rsid w:val="001D0253"/>
    <w:rsid w:val="001F41BF"/>
    <w:rsid w:val="001F4329"/>
    <w:rsid w:val="00200336"/>
    <w:rsid w:val="002100B3"/>
    <w:rsid w:val="0021455F"/>
    <w:rsid w:val="00252FC0"/>
    <w:rsid w:val="0026494C"/>
    <w:rsid w:val="00274147"/>
    <w:rsid w:val="00274946"/>
    <w:rsid w:val="00295495"/>
    <w:rsid w:val="002B4B5D"/>
    <w:rsid w:val="002B4CAF"/>
    <w:rsid w:val="002C3946"/>
    <w:rsid w:val="002C4075"/>
    <w:rsid w:val="002E7511"/>
    <w:rsid w:val="002F36DF"/>
    <w:rsid w:val="00310AE1"/>
    <w:rsid w:val="00343EBC"/>
    <w:rsid w:val="00345653"/>
    <w:rsid w:val="00364BE7"/>
    <w:rsid w:val="00385BFA"/>
    <w:rsid w:val="003A6318"/>
    <w:rsid w:val="003C3FE3"/>
    <w:rsid w:val="003D73D5"/>
    <w:rsid w:val="003E0A98"/>
    <w:rsid w:val="003F3321"/>
    <w:rsid w:val="003F71C6"/>
    <w:rsid w:val="0040695E"/>
    <w:rsid w:val="00412E3E"/>
    <w:rsid w:val="00426985"/>
    <w:rsid w:val="0043197F"/>
    <w:rsid w:val="00442892"/>
    <w:rsid w:val="00443B7F"/>
    <w:rsid w:val="00446EF2"/>
    <w:rsid w:val="004520AE"/>
    <w:rsid w:val="0045283C"/>
    <w:rsid w:val="0046696B"/>
    <w:rsid w:val="00470D2D"/>
    <w:rsid w:val="00471E8B"/>
    <w:rsid w:val="004724AE"/>
    <w:rsid w:val="00472A4A"/>
    <w:rsid w:val="00476DB3"/>
    <w:rsid w:val="00480C89"/>
    <w:rsid w:val="00495D17"/>
    <w:rsid w:val="004A178E"/>
    <w:rsid w:val="004A5A58"/>
    <w:rsid w:val="004A6E3F"/>
    <w:rsid w:val="004B35F4"/>
    <w:rsid w:val="004B65CB"/>
    <w:rsid w:val="004C029D"/>
    <w:rsid w:val="004E5E92"/>
    <w:rsid w:val="004F72B1"/>
    <w:rsid w:val="00506D20"/>
    <w:rsid w:val="005149C6"/>
    <w:rsid w:val="0052260D"/>
    <w:rsid w:val="00530FC5"/>
    <w:rsid w:val="005330A4"/>
    <w:rsid w:val="00551D01"/>
    <w:rsid w:val="00553518"/>
    <w:rsid w:val="0055439B"/>
    <w:rsid w:val="005A57AA"/>
    <w:rsid w:val="005B55D4"/>
    <w:rsid w:val="005B6E17"/>
    <w:rsid w:val="005C4F90"/>
    <w:rsid w:val="005D4327"/>
    <w:rsid w:val="005F66DE"/>
    <w:rsid w:val="005F79B6"/>
    <w:rsid w:val="006062D4"/>
    <w:rsid w:val="0061383C"/>
    <w:rsid w:val="0063067E"/>
    <w:rsid w:val="00634E71"/>
    <w:rsid w:val="00636CE3"/>
    <w:rsid w:val="0064151C"/>
    <w:rsid w:val="006436DA"/>
    <w:rsid w:val="006555E7"/>
    <w:rsid w:val="00657F0D"/>
    <w:rsid w:val="00660573"/>
    <w:rsid w:val="0066445F"/>
    <w:rsid w:val="00667639"/>
    <w:rsid w:val="006724EC"/>
    <w:rsid w:val="0068077B"/>
    <w:rsid w:val="0068292A"/>
    <w:rsid w:val="00685E1E"/>
    <w:rsid w:val="00693390"/>
    <w:rsid w:val="006A2C88"/>
    <w:rsid w:val="006A48AD"/>
    <w:rsid w:val="006A4ED2"/>
    <w:rsid w:val="006B12B3"/>
    <w:rsid w:val="006D5663"/>
    <w:rsid w:val="006F0D78"/>
    <w:rsid w:val="00702B8E"/>
    <w:rsid w:val="00712A28"/>
    <w:rsid w:val="0071553E"/>
    <w:rsid w:val="00723BD5"/>
    <w:rsid w:val="00740407"/>
    <w:rsid w:val="00744489"/>
    <w:rsid w:val="007447F8"/>
    <w:rsid w:val="0074655D"/>
    <w:rsid w:val="00751CBB"/>
    <w:rsid w:val="00757276"/>
    <w:rsid w:val="00780AE0"/>
    <w:rsid w:val="007A358E"/>
    <w:rsid w:val="007C2323"/>
    <w:rsid w:val="007E12DB"/>
    <w:rsid w:val="007E1BDE"/>
    <w:rsid w:val="007E42BA"/>
    <w:rsid w:val="007E7BD3"/>
    <w:rsid w:val="007F3056"/>
    <w:rsid w:val="007F633C"/>
    <w:rsid w:val="00813610"/>
    <w:rsid w:val="0082643A"/>
    <w:rsid w:val="00833B6F"/>
    <w:rsid w:val="00861B7D"/>
    <w:rsid w:val="00877AEF"/>
    <w:rsid w:val="008841FE"/>
    <w:rsid w:val="008A7142"/>
    <w:rsid w:val="008C5A1B"/>
    <w:rsid w:val="008D3D0F"/>
    <w:rsid w:val="008E6501"/>
    <w:rsid w:val="008E7C88"/>
    <w:rsid w:val="008F2614"/>
    <w:rsid w:val="0091496F"/>
    <w:rsid w:val="00922DAD"/>
    <w:rsid w:val="00952496"/>
    <w:rsid w:val="00966C08"/>
    <w:rsid w:val="009976B7"/>
    <w:rsid w:val="009B1328"/>
    <w:rsid w:val="009C013C"/>
    <w:rsid w:val="009C0395"/>
    <w:rsid w:val="009E2336"/>
    <w:rsid w:val="009F0C35"/>
    <w:rsid w:val="00A0005C"/>
    <w:rsid w:val="00A01F6B"/>
    <w:rsid w:val="00A2772C"/>
    <w:rsid w:val="00A36EED"/>
    <w:rsid w:val="00A401A9"/>
    <w:rsid w:val="00A44950"/>
    <w:rsid w:val="00A47906"/>
    <w:rsid w:val="00A52D28"/>
    <w:rsid w:val="00A56193"/>
    <w:rsid w:val="00A5752B"/>
    <w:rsid w:val="00A609F2"/>
    <w:rsid w:val="00A71C88"/>
    <w:rsid w:val="00A77CD5"/>
    <w:rsid w:val="00A84D27"/>
    <w:rsid w:val="00A86D57"/>
    <w:rsid w:val="00A9775A"/>
    <w:rsid w:val="00AA0214"/>
    <w:rsid w:val="00AA31B9"/>
    <w:rsid w:val="00AA56AC"/>
    <w:rsid w:val="00AB003E"/>
    <w:rsid w:val="00AB1647"/>
    <w:rsid w:val="00AB5272"/>
    <w:rsid w:val="00AB68CA"/>
    <w:rsid w:val="00AC30A6"/>
    <w:rsid w:val="00AE05A5"/>
    <w:rsid w:val="00AE23E1"/>
    <w:rsid w:val="00AE6D0D"/>
    <w:rsid w:val="00AF7EBA"/>
    <w:rsid w:val="00B32978"/>
    <w:rsid w:val="00B47188"/>
    <w:rsid w:val="00B578C5"/>
    <w:rsid w:val="00B6192E"/>
    <w:rsid w:val="00B630C6"/>
    <w:rsid w:val="00B737E0"/>
    <w:rsid w:val="00B7385E"/>
    <w:rsid w:val="00B75571"/>
    <w:rsid w:val="00B7581B"/>
    <w:rsid w:val="00B83DD7"/>
    <w:rsid w:val="00B8743A"/>
    <w:rsid w:val="00BA20A6"/>
    <w:rsid w:val="00BA38E6"/>
    <w:rsid w:val="00BA5BB1"/>
    <w:rsid w:val="00BD176C"/>
    <w:rsid w:val="00BE4C5E"/>
    <w:rsid w:val="00BE6CD9"/>
    <w:rsid w:val="00BE701B"/>
    <w:rsid w:val="00BF278A"/>
    <w:rsid w:val="00C02901"/>
    <w:rsid w:val="00C0539C"/>
    <w:rsid w:val="00C25208"/>
    <w:rsid w:val="00C261E6"/>
    <w:rsid w:val="00C369AC"/>
    <w:rsid w:val="00C54B92"/>
    <w:rsid w:val="00C628A4"/>
    <w:rsid w:val="00C935AB"/>
    <w:rsid w:val="00C96D67"/>
    <w:rsid w:val="00CB2134"/>
    <w:rsid w:val="00CC1531"/>
    <w:rsid w:val="00CC33D4"/>
    <w:rsid w:val="00CD0434"/>
    <w:rsid w:val="00CD4270"/>
    <w:rsid w:val="00CE6588"/>
    <w:rsid w:val="00CE7552"/>
    <w:rsid w:val="00CF6F2F"/>
    <w:rsid w:val="00D172D6"/>
    <w:rsid w:val="00D23349"/>
    <w:rsid w:val="00D31793"/>
    <w:rsid w:val="00D31CF3"/>
    <w:rsid w:val="00D32DD3"/>
    <w:rsid w:val="00D375C4"/>
    <w:rsid w:val="00D432A1"/>
    <w:rsid w:val="00D62542"/>
    <w:rsid w:val="00D71579"/>
    <w:rsid w:val="00D72A7F"/>
    <w:rsid w:val="00D74265"/>
    <w:rsid w:val="00D872C7"/>
    <w:rsid w:val="00DB5AE7"/>
    <w:rsid w:val="00DB640B"/>
    <w:rsid w:val="00DC1346"/>
    <w:rsid w:val="00DC2978"/>
    <w:rsid w:val="00DD59FD"/>
    <w:rsid w:val="00DD5E55"/>
    <w:rsid w:val="00DD66DB"/>
    <w:rsid w:val="00DF2764"/>
    <w:rsid w:val="00E04788"/>
    <w:rsid w:val="00E12D2C"/>
    <w:rsid w:val="00E346F9"/>
    <w:rsid w:val="00E37612"/>
    <w:rsid w:val="00E440AF"/>
    <w:rsid w:val="00E53AE7"/>
    <w:rsid w:val="00E75779"/>
    <w:rsid w:val="00E76F41"/>
    <w:rsid w:val="00E81AC4"/>
    <w:rsid w:val="00E90294"/>
    <w:rsid w:val="00EC1CF1"/>
    <w:rsid w:val="00EC4B18"/>
    <w:rsid w:val="00EF4533"/>
    <w:rsid w:val="00EF4D09"/>
    <w:rsid w:val="00F3308C"/>
    <w:rsid w:val="00F366B6"/>
    <w:rsid w:val="00F41043"/>
    <w:rsid w:val="00F46719"/>
    <w:rsid w:val="00F46939"/>
    <w:rsid w:val="00F62E01"/>
    <w:rsid w:val="00F65F51"/>
    <w:rsid w:val="00F67702"/>
    <w:rsid w:val="00F771BC"/>
    <w:rsid w:val="00F90C78"/>
    <w:rsid w:val="00FB00B4"/>
    <w:rsid w:val="00FE7F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C35"/>
    <w:pPr>
      <w:tabs>
        <w:tab w:val="center" w:pos="4252"/>
        <w:tab w:val="right" w:pos="8504"/>
      </w:tabs>
    </w:pPr>
  </w:style>
  <w:style w:type="character" w:customStyle="1" w:styleId="EncabezadoCar">
    <w:name w:val="Encabezado Car"/>
    <w:basedOn w:val="Fuentedeprrafopredeter"/>
    <w:link w:val="Encabezado"/>
    <w:uiPriority w:val="99"/>
    <w:rsid w:val="009F0C35"/>
  </w:style>
  <w:style w:type="paragraph" w:styleId="Piedepgina">
    <w:name w:val="footer"/>
    <w:basedOn w:val="Normal"/>
    <w:link w:val="PiedepginaCar"/>
    <w:uiPriority w:val="99"/>
    <w:unhideWhenUsed/>
    <w:rsid w:val="009F0C35"/>
    <w:pPr>
      <w:tabs>
        <w:tab w:val="center" w:pos="4252"/>
        <w:tab w:val="right" w:pos="8504"/>
      </w:tabs>
    </w:pPr>
  </w:style>
  <w:style w:type="character" w:customStyle="1" w:styleId="PiedepginaCar">
    <w:name w:val="Pie de página Car"/>
    <w:basedOn w:val="Fuentedeprrafopredeter"/>
    <w:link w:val="Piedepgina"/>
    <w:uiPriority w:val="99"/>
    <w:rsid w:val="009F0C35"/>
  </w:style>
  <w:style w:type="paragraph" w:styleId="Textodeglobo">
    <w:name w:val="Balloon Text"/>
    <w:basedOn w:val="Normal"/>
    <w:link w:val="TextodegloboCar"/>
    <w:uiPriority w:val="99"/>
    <w:semiHidden/>
    <w:unhideWhenUsed/>
    <w:rsid w:val="009F0C3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F0C35"/>
    <w:rPr>
      <w:rFonts w:ascii="Lucida Grande" w:hAnsi="Lucida Grande"/>
      <w:sz w:val="18"/>
      <w:szCs w:val="18"/>
    </w:rPr>
  </w:style>
  <w:style w:type="paragraph" w:styleId="Prrafodelista">
    <w:name w:val="List Paragraph"/>
    <w:basedOn w:val="Normal"/>
    <w:uiPriority w:val="34"/>
    <w:qFormat/>
    <w:rsid w:val="00530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C35"/>
    <w:pPr>
      <w:tabs>
        <w:tab w:val="center" w:pos="4252"/>
        <w:tab w:val="right" w:pos="8504"/>
      </w:tabs>
    </w:pPr>
  </w:style>
  <w:style w:type="character" w:customStyle="1" w:styleId="EncabezadoCar">
    <w:name w:val="Encabezado Car"/>
    <w:basedOn w:val="Fuentedeprrafopredeter"/>
    <w:link w:val="Encabezado"/>
    <w:uiPriority w:val="99"/>
    <w:rsid w:val="009F0C35"/>
  </w:style>
  <w:style w:type="paragraph" w:styleId="Piedepgina">
    <w:name w:val="footer"/>
    <w:basedOn w:val="Normal"/>
    <w:link w:val="PiedepginaCar"/>
    <w:uiPriority w:val="99"/>
    <w:unhideWhenUsed/>
    <w:rsid w:val="009F0C35"/>
    <w:pPr>
      <w:tabs>
        <w:tab w:val="center" w:pos="4252"/>
        <w:tab w:val="right" w:pos="8504"/>
      </w:tabs>
    </w:pPr>
  </w:style>
  <w:style w:type="character" w:customStyle="1" w:styleId="PiedepginaCar">
    <w:name w:val="Pie de página Car"/>
    <w:basedOn w:val="Fuentedeprrafopredeter"/>
    <w:link w:val="Piedepgina"/>
    <w:uiPriority w:val="99"/>
    <w:rsid w:val="009F0C35"/>
  </w:style>
  <w:style w:type="paragraph" w:styleId="Textodeglobo">
    <w:name w:val="Balloon Text"/>
    <w:basedOn w:val="Normal"/>
    <w:link w:val="TextodegloboCar"/>
    <w:uiPriority w:val="99"/>
    <w:semiHidden/>
    <w:unhideWhenUsed/>
    <w:rsid w:val="009F0C3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F0C35"/>
    <w:rPr>
      <w:rFonts w:ascii="Lucida Grande" w:hAnsi="Lucida Grande"/>
      <w:sz w:val="18"/>
      <w:szCs w:val="18"/>
    </w:rPr>
  </w:style>
  <w:style w:type="paragraph" w:styleId="Prrafodelista">
    <w:name w:val="List Paragraph"/>
    <w:basedOn w:val="Normal"/>
    <w:uiPriority w:val="34"/>
    <w:qFormat/>
    <w:rsid w:val="00530FC5"/>
    <w:pPr>
      <w:ind w:left="720"/>
      <w:contextualSpacing/>
    </w:pPr>
  </w:style>
</w:styles>
</file>

<file path=word/webSettings.xml><?xml version="1.0" encoding="utf-8"?>
<w:webSettings xmlns:r="http://schemas.openxmlformats.org/officeDocument/2006/relationships" xmlns:w="http://schemas.openxmlformats.org/wordprocessingml/2006/main">
  <w:divs>
    <w:div w:id="627590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257F-012C-49ED-8CCC-38B714F4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3232</Words>
  <Characters>17778</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Urmeneta</dc:creator>
  <cp:lastModifiedBy>observatorio</cp:lastModifiedBy>
  <cp:revision>3</cp:revision>
  <dcterms:created xsi:type="dcterms:W3CDTF">2016-04-06T14:46:00Z</dcterms:created>
  <dcterms:modified xsi:type="dcterms:W3CDTF">2016-04-12T16:43:00Z</dcterms:modified>
</cp:coreProperties>
</file>